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BB" w:rsidRDefault="002F74BB" w:rsidP="002F74B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2F74BB" w:rsidRDefault="002F74BB" w:rsidP="002F74BB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Licenciamento e regularização de </w:t>
      </w:r>
      <w:r>
        <w:rPr>
          <w:rFonts w:ascii="Bookman Old Style" w:hAnsi="Bookman Old Style" w:cs="Arial"/>
          <w:b/>
          <w:sz w:val="28"/>
          <w:szCs w:val="28"/>
          <w:u w:val="single"/>
        </w:rPr>
        <w:t>depósitos de Gás Liquefeito de Petróleo (GLP)</w:t>
      </w:r>
    </w:p>
    <w:p w:rsidR="002F74BB" w:rsidRDefault="002F74BB" w:rsidP="002F74BB">
      <w:pPr>
        <w:keepNext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2F74BB" w:rsidRDefault="002F74BB" w:rsidP="002F74BB">
      <w:pPr>
        <w:keepNext/>
        <w:spacing w:before="120" w:after="120"/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LAS - Licença Ambiental Simplificada (validade: 01 Ano)</w:t>
      </w:r>
    </w:p>
    <w:p w:rsidR="002F74BB" w:rsidRDefault="002F74BB" w:rsidP="002F74BB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Preenchimento do Requerimento;</w:t>
      </w:r>
    </w:p>
    <w:p w:rsidR="002F74BB" w:rsidRDefault="002F74BB" w:rsidP="002F74B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Comprovante de pagamento da taxa (DUAM)</w:t>
      </w:r>
    </w:p>
    <w:p w:rsidR="002F74BB" w:rsidRDefault="002F74BB" w:rsidP="002F74B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Pessoa jurídica: Contrato Social ou similar e última Alteração + Cartão CNPJ;</w:t>
      </w:r>
    </w:p>
    <w:p w:rsidR="002F74BB" w:rsidRDefault="002F74BB" w:rsidP="002F74B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Pessoa jurídica: “cópia do cadastro de microempresa” – quando aplicável;</w:t>
      </w:r>
    </w:p>
    <w:p w:rsidR="002F74BB" w:rsidRDefault="002F74BB" w:rsidP="002F74BB">
      <w:pPr>
        <w:numPr>
          <w:ilvl w:val="0"/>
          <w:numId w:val="3"/>
        </w:numPr>
        <w:tabs>
          <w:tab w:val="left" w:pos="360"/>
        </w:tabs>
        <w:suppressAutoHyphens/>
        <w:spacing w:line="312" w:lineRule="auto"/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Contrato de Locação ou Registro (escritura) do Imóvel;</w:t>
      </w:r>
    </w:p>
    <w:p w:rsidR="002F74BB" w:rsidRDefault="002F74BB" w:rsidP="002F74BB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Certidão negativa de débitos de tributos municipais</w:t>
      </w:r>
      <w:r>
        <w:rPr>
          <w:rFonts w:ascii="Bookman Old Style" w:hAnsi="Bookman Old Style"/>
          <w:sz w:val="22"/>
          <w:szCs w:val="22"/>
        </w:rPr>
        <w:t>;</w:t>
      </w:r>
    </w:p>
    <w:p w:rsidR="002F74BB" w:rsidRDefault="002F74BB" w:rsidP="002F74BB">
      <w:pPr>
        <w:numPr>
          <w:ilvl w:val="0"/>
          <w:numId w:val="3"/>
        </w:numPr>
        <w:tabs>
          <w:tab w:val="left" w:pos="360"/>
        </w:tabs>
        <w:suppressAutoHyphens/>
        <w:spacing w:line="312" w:lineRule="auto"/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Autorização para funcionamento na Agência Nacional de Petróleo - ANP;</w:t>
      </w:r>
    </w:p>
    <w:p w:rsidR="002F74BB" w:rsidRDefault="002F74BB" w:rsidP="002F74BB">
      <w:pPr>
        <w:numPr>
          <w:ilvl w:val="0"/>
          <w:numId w:val="3"/>
        </w:numPr>
        <w:tabs>
          <w:tab w:val="left" w:pos="360"/>
        </w:tabs>
        <w:suppressAutoHyphens/>
        <w:spacing w:line="312" w:lineRule="auto"/>
        <w:ind w:left="36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Certificado de aprovação do Corpo de Bombeiros (atualizado);</w:t>
      </w:r>
    </w:p>
    <w:p w:rsidR="002F74BB" w:rsidRDefault="002F74BB" w:rsidP="002F74BB">
      <w:pPr>
        <w:numPr>
          <w:ilvl w:val="0"/>
          <w:numId w:val="3"/>
        </w:numPr>
        <w:tabs>
          <w:tab w:val="left" w:pos="360"/>
        </w:tabs>
        <w:suppressAutoHyphens/>
        <w:spacing w:line="312" w:lineRule="auto"/>
        <w:ind w:left="36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Informações sobre o Uso do Solo expedido pela SEMMA;</w:t>
      </w:r>
    </w:p>
    <w:p w:rsidR="002F74BB" w:rsidRDefault="002F74BB" w:rsidP="002F74BB">
      <w:pPr>
        <w:numPr>
          <w:ilvl w:val="0"/>
          <w:numId w:val="3"/>
        </w:numPr>
        <w:tabs>
          <w:tab w:val="left" w:pos="360"/>
          <w:tab w:val="left" w:pos="420"/>
        </w:tabs>
        <w:suppressAutoHyphens/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Licença Ambiental ou protocolo do processo do Poço artesiano (quando tiver captação própria);</w:t>
      </w:r>
    </w:p>
    <w:p w:rsidR="002F74BB" w:rsidRDefault="002F74BB" w:rsidP="002F74BB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Plano de Analise Preliminar e Gerenciamento de Riscos,</w:t>
      </w:r>
      <w:r>
        <w:rPr>
          <w:rFonts w:ascii="Bookman Old Style" w:hAnsi="Bookman Old Style" w:cs="Arial"/>
          <w:sz w:val="22"/>
          <w:szCs w:val="22"/>
        </w:rPr>
        <w:t xml:space="preserve"> acompanhado </w:t>
      </w:r>
      <w:r>
        <w:rPr>
          <w:rFonts w:ascii="Bookman Old Style" w:hAnsi="Bookman Old Style"/>
          <w:sz w:val="22"/>
          <w:szCs w:val="22"/>
        </w:rPr>
        <w:t>da ART;</w:t>
      </w:r>
    </w:p>
    <w:p w:rsidR="002F74BB" w:rsidRDefault="002F74BB" w:rsidP="002F74BB">
      <w:pPr>
        <w:numPr>
          <w:ilvl w:val="0"/>
          <w:numId w:val="3"/>
        </w:numPr>
        <w:tabs>
          <w:tab w:val="left" w:pos="360"/>
        </w:tabs>
        <w:suppressAutoHyphens/>
        <w:spacing w:line="312" w:lineRule="auto"/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MCE – Memorial de Caracterização do Empreendimento (encadernado e </w:t>
      </w:r>
      <w:smartTag w:uri="urn:schemas-microsoft-com:office:smarttags" w:element="PersonName">
        <w:smartTagPr>
          <w:attr w:name="ProductID" w:val="em papel A"/>
        </w:smartTagPr>
        <w:r>
          <w:rPr>
            <w:rFonts w:ascii="Bookman Old Style" w:hAnsi="Bookman Old Style"/>
            <w:sz w:val="22"/>
            <w:szCs w:val="22"/>
          </w:rPr>
          <w:t>em papel A</w:t>
        </w:r>
      </w:smartTag>
      <w:r>
        <w:rPr>
          <w:rFonts w:ascii="Bookman Old Style" w:hAnsi="Bookman Old Style"/>
          <w:sz w:val="22"/>
          <w:szCs w:val="22"/>
        </w:rPr>
        <w:t>4),</w:t>
      </w:r>
      <w:r>
        <w:rPr>
          <w:rFonts w:ascii="Bookman Old Style" w:hAnsi="Bookman Old Style" w:cs="Arial"/>
          <w:sz w:val="22"/>
          <w:szCs w:val="22"/>
        </w:rPr>
        <w:t xml:space="preserve"> acompanhado </w:t>
      </w:r>
      <w:r>
        <w:rPr>
          <w:rFonts w:ascii="Bookman Old Style" w:hAnsi="Bookman Old Style"/>
          <w:sz w:val="22"/>
          <w:szCs w:val="22"/>
        </w:rPr>
        <w:t>da ART;</w:t>
      </w:r>
    </w:p>
    <w:p w:rsidR="002F74BB" w:rsidRDefault="002F74BB" w:rsidP="002F74BB">
      <w:pPr>
        <w:numPr>
          <w:ilvl w:val="0"/>
          <w:numId w:val="3"/>
        </w:numPr>
        <w:tabs>
          <w:tab w:val="left" w:pos="360"/>
          <w:tab w:val="num" w:pos="1080"/>
        </w:tabs>
        <w:suppressAutoHyphens/>
        <w:spacing w:line="360" w:lineRule="auto"/>
        <w:ind w:left="360"/>
        <w:jc w:val="both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 w:cs="Arial"/>
          <w:sz w:val="22"/>
          <w:szCs w:val="22"/>
        </w:rPr>
        <w:t>Planta de Localização do empreendimento (tamanho A3), contendo a caracterização das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 xml:space="preserve">edificações existentes num raio de </w:t>
      </w:r>
      <w:smartTag w:uri="urn:schemas-microsoft-com:office:smarttags" w:element="metricconverter">
        <w:smartTagPr>
          <w:attr w:name="ProductID" w:val="100 metros"/>
        </w:smartTagPr>
        <w:r>
          <w:rPr>
            <w:rFonts w:ascii="Bookman Old Style" w:hAnsi="Bookman Old Style" w:cs="Arial"/>
            <w:sz w:val="22"/>
            <w:szCs w:val="22"/>
          </w:rPr>
          <w:t>100 metros</w:t>
        </w:r>
      </w:smartTag>
      <w:r>
        <w:rPr>
          <w:rFonts w:ascii="Bookman Old Style" w:hAnsi="Bookman Old Style" w:cs="Arial"/>
          <w:sz w:val="22"/>
          <w:szCs w:val="22"/>
        </w:rPr>
        <w:t>, com destaque para a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existência de clínicas médicas, hospitais, sistema viário, habitações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multifamiliares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, escolas, indústrias, </w:t>
      </w:r>
      <w:proofErr w:type="spellStart"/>
      <w:r>
        <w:rPr>
          <w:rFonts w:ascii="Bookman Old Style" w:hAnsi="Bookman Old Style" w:cs="Arial"/>
          <w:sz w:val="22"/>
          <w:szCs w:val="22"/>
        </w:rPr>
        <w:t>etc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; acompanhado </w:t>
      </w:r>
      <w:r>
        <w:rPr>
          <w:rFonts w:ascii="Bookman Old Style" w:hAnsi="Bookman Old Style"/>
          <w:sz w:val="22"/>
          <w:szCs w:val="22"/>
        </w:rPr>
        <w:t>da ART.</w:t>
      </w:r>
    </w:p>
    <w:p w:rsidR="002F74BB" w:rsidRDefault="002F74BB" w:rsidP="002F74BB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Observações:</w:t>
      </w:r>
    </w:p>
    <w:p w:rsidR="002F74BB" w:rsidRDefault="002F74BB" w:rsidP="002F74BB">
      <w:pPr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Para todo atendimento realizado na SEMMA, será necessária a apresentação de Procuração Pública ou particular com firma reconhecida, caso não se trate do titular do processo. A Procuração terá validade máxima de dois anos.</w:t>
      </w:r>
    </w:p>
    <w:p w:rsidR="002F74BB" w:rsidRDefault="002F74BB" w:rsidP="002F74BB">
      <w:p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2F74BB" w:rsidRDefault="002F74BB" w:rsidP="002F74BB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 w:cs="Arial"/>
          <w:sz w:val="22"/>
          <w:szCs w:val="22"/>
        </w:rPr>
        <w:t>Durante o processo de licenciamento ambiental poderão ser solicitadas mais informações, documentos ambientais e legais que a Secretaria do Meio Ambiente e Recursos Hídricos entenda como tecnicamente exigíveis para a promoção do devido licenciamento da atividade, ou ainda, solicitação de alteração dos mesmos, de acordo com as características da área de influência direta e indireta.</w:t>
      </w:r>
    </w:p>
    <w:p w:rsidR="002F74BB" w:rsidRDefault="002F74BB" w:rsidP="002F74BB">
      <w:pPr>
        <w:jc w:val="center"/>
        <w:rPr>
          <w:rFonts w:ascii="Bookman Old Style" w:hAnsi="Bookman Old Style"/>
          <w:sz w:val="22"/>
          <w:szCs w:val="22"/>
        </w:rPr>
      </w:pPr>
    </w:p>
    <w:p w:rsidR="002F74BB" w:rsidRDefault="002F74BB" w:rsidP="002F74BB">
      <w:pPr>
        <w:rPr>
          <w:szCs w:val="24"/>
        </w:rPr>
      </w:pPr>
    </w:p>
    <w:p w:rsidR="00361048" w:rsidRDefault="00361048" w:rsidP="00361048">
      <w:pPr>
        <w:rPr>
          <w:szCs w:val="24"/>
        </w:rPr>
      </w:pPr>
    </w:p>
    <w:p w:rsidR="008D3B63" w:rsidRPr="00797B61" w:rsidRDefault="008D3B63" w:rsidP="00361048">
      <w:pPr>
        <w:spacing w:before="120" w:after="120"/>
        <w:jc w:val="center"/>
        <w:rPr>
          <w:b/>
          <w:sz w:val="24"/>
          <w:szCs w:val="24"/>
        </w:rPr>
      </w:pPr>
    </w:p>
    <w:sectPr w:rsidR="008D3B63" w:rsidRPr="00797B61" w:rsidSect="00DF4BD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753" w:rsidRDefault="004C2753" w:rsidP="00510055">
      <w:r>
        <w:separator/>
      </w:r>
    </w:p>
  </w:endnote>
  <w:endnote w:type="continuationSeparator" w:id="1">
    <w:p w:rsidR="004C2753" w:rsidRDefault="004C2753" w:rsidP="00510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2" w:rsidRDefault="00332A72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-813435</wp:posOffset>
          </wp:positionH>
          <wp:positionV relativeFrom="paragraph">
            <wp:posOffset>-41910</wp:posOffset>
          </wp:positionV>
          <wp:extent cx="6953250" cy="285750"/>
          <wp:effectExtent l="19050" t="0" r="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753" w:rsidRDefault="004C2753" w:rsidP="00510055">
      <w:r>
        <w:separator/>
      </w:r>
    </w:p>
  </w:footnote>
  <w:footnote w:type="continuationSeparator" w:id="1">
    <w:p w:rsidR="004C2753" w:rsidRDefault="004C2753" w:rsidP="00510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2" w:rsidRDefault="0059667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56985" o:spid="_x0000_s2050" type="#_x0000_t75" style="position:absolute;margin-left:0;margin-top:0;width:446.9pt;height:480pt;z-index:-251655168;mso-position-horizontal:center;mso-position-horizontal-relative:margin;mso-position-vertical:center;mso-position-vertical-relative:margin" o:allowincell="f">
          <v:imagedata r:id="rId1" o:title="mei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2" w:rsidRDefault="00332A72" w:rsidP="006456C5">
    <w:pPr>
      <w:pStyle w:val="Cabealho"/>
      <w:ind w:left="-1701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333375</wp:posOffset>
          </wp:positionH>
          <wp:positionV relativeFrom="paragraph">
            <wp:posOffset>-154305</wp:posOffset>
          </wp:positionV>
          <wp:extent cx="6949440" cy="1381125"/>
          <wp:effectExtent l="19050" t="0" r="381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0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667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56986" o:spid="_x0000_s2051" type="#_x0000_t75" style="position:absolute;left:0;text-align:left;margin-left:0;margin-top:0;width:446.9pt;height:480pt;z-index:-251654144;mso-position-horizontal:center;mso-position-horizontal-relative:margin;mso-position-vertical:center;mso-position-vertical-relative:margin" o:allowincell="f">
          <v:imagedata r:id="rId2" o:title="mei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2" w:rsidRDefault="0059667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56984" o:spid="_x0000_s2049" type="#_x0000_t75" style="position:absolute;margin-left:0;margin-top:0;width:446.9pt;height:480pt;z-index:-251656192;mso-position-horizontal:center;mso-position-horizontal-relative:margin;mso-position-vertical:center;mso-position-vertical-relative:margin" o:allowincell="f">
          <v:imagedata r:id="rId1" o:title="mei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2A5BDE"/>
    <w:name w:val="WW8Num1"/>
    <w:lvl w:ilvl="0">
      <w:start w:val="1"/>
      <w:numFmt w:val="none"/>
      <w:suff w:val="nothing"/>
      <w:lvlText w:val="(   ) -"/>
      <w:lvlJc w:val="left"/>
      <w:pPr>
        <w:ind w:left="786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)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)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)%4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>
    <w:nsid w:val="25893202"/>
    <w:multiLevelType w:val="hybridMultilevel"/>
    <w:tmpl w:val="53E25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71CD0"/>
    <w:multiLevelType w:val="multilevel"/>
    <w:tmpl w:val="18AC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3021CB6"/>
    <w:multiLevelType w:val="multilevel"/>
    <w:tmpl w:val="442A5BDE"/>
    <w:name w:val="WW8Num12"/>
    <w:lvl w:ilvl="0">
      <w:start w:val="1"/>
      <w:numFmt w:val="none"/>
      <w:suff w:val="nothing"/>
      <w:lvlText w:val="(   ) -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)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)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)%4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4">
    <w:nsid w:val="531D394C"/>
    <w:multiLevelType w:val="hybridMultilevel"/>
    <w:tmpl w:val="C7A69E72"/>
    <w:lvl w:ilvl="0" w:tplc="0416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10055"/>
    <w:rsid w:val="00014487"/>
    <w:rsid w:val="00016BCF"/>
    <w:rsid w:val="000230FA"/>
    <w:rsid w:val="000478BC"/>
    <w:rsid w:val="000657D7"/>
    <w:rsid w:val="001272E3"/>
    <w:rsid w:val="00137958"/>
    <w:rsid w:val="00172ADD"/>
    <w:rsid w:val="001932E2"/>
    <w:rsid w:val="001B22C3"/>
    <w:rsid w:val="001C18B4"/>
    <w:rsid w:val="001C5180"/>
    <w:rsid w:val="001E1AAC"/>
    <w:rsid w:val="00201780"/>
    <w:rsid w:val="0026467A"/>
    <w:rsid w:val="00273AAA"/>
    <w:rsid w:val="002764E3"/>
    <w:rsid w:val="002918E8"/>
    <w:rsid w:val="002978B7"/>
    <w:rsid w:val="002F6DC5"/>
    <w:rsid w:val="002F74BB"/>
    <w:rsid w:val="00332A72"/>
    <w:rsid w:val="00361048"/>
    <w:rsid w:val="00385730"/>
    <w:rsid w:val="00394D98"/>
    <w:rsid w:val="003975C8"/>
    <w:rsid w:val="003B54C9"/>
    <w:rsid w:val="003F1B46"/>
    <w:rsid w:val="003F4747"/>
    <w:rsid w:val="00405C30"/>
    <w:rsid w:val="004128CF"/>
    <w:rsid w:val="0046338D"/>
    <w:rsid w:val="00465A5E"/>
    <w:rsid w:val="00484CD2"/>
    <w:rsid w:val="004B1F9E"/>
    <w:rsid w:val="004B5E0B"/>
    <w:rsid w:val="004C2753"/>
    <w:rsid w:val="004D07C4"/>
    <w:rsid w:val="004E7C8C"/>
    <w:rsid w:val="004F6F58"/>
    <w:rsid w:val="005031AF"/>
    <w:rsid w:val="00510055"/>
    <w:rsid w:val="005222E0"/>
    <w:rsid w:val="00522C0E"/>
    <w:rsid w:val="00525EED"/>
    <w:rsid w:val="005411E1"/>
    <w:rsid w:val="0056277A"/>
    <w:rsid w:val="00591680"/>
    <w:rsid w:val="00591CBE"/>
    <w:rsid w:val="00593630"/>
    <w:rsid w:val="0059667B"/>
    <w:rsid w:val="005A526D"/>
    <w:rsid w:val="005B1DBF"/>
    <w:rsid w:val="005D089C"/>
    <w:rsid w:val="0062113B"/>
    <w:rsid w:val="006456C5"/>
    <w:rsid w:val="00645E90"/>
    <w:rsid w:val="00681355"/>
    <w:rsid w:val="00772AB0"/>
    <w:rsid w:val="0077746B"/>
    <w:rsid w:val="00797825"/>
    <w:rsid w:val="00797A67"/>
    <w:rsid w:val="00797B61"/>
    <w:rsid w:val="007E0905"/>
    <w:rsid w:val="007F3842"/>
    <w:rsid w:val="00856C4B"/>
    <w:rsid w:val="008C0BC6"/>
    <w:rsid w:val="008D3B63"/>
    <w:rsid w:val="009024F2"/>
    <w:rsid w:val="009601E2"/>
    <w:rsid w:val="0099104A"/>
    <w:rsid w:val="009D2C91"/>
    <w:rsid w:val="00A37595"/>
    <w:rsid w:val="00AE5E88"/>
    <w:rsid w:val="00B04DBB"/>
    <w:rsid w:val="00B40472"/>
    <w:rsid w:val="00B47AC3"/>
    <w:rsid w:val="00B61D9F"/>
    <w:rsid w:val="00B74372"/>
    <w:rsid w:val="00B93C04"/>
    <w:rsid w:val="00BA17D0"/>
    <w:rsid w:val="00BA1A46"/>
    <w:rsid w:val="00BB3C55"/>
    <w:rsid w:val="00BC4083"/>
    <w:rsid w:val="00BD3642"/>
    <w:rsid w:val="00BE3CBB"/>
    <w:rsid w:val="00C274F1"/>
    <w:rsid w:val="00C356C4"/>
    <w:rsid w:val="00C41293"/>
    <w:rsid w:val="00C524F0"/>
    <w:rsid w:val="00C7524A"/>
    <w:rsid w:val="00C75800"/>
    <w:rsid w:val="00C82EE0"/>
    <w:rsid w:val="00C86124"/>
    <w:rsid w:val="00C916D8"/>
    <w:rsid w:val="00CC60BA"/>
    <w:rsid w:val="00D01D9F"/>
    <w:rsid w:val="00D23261"/>
    <w:rsid w:val="00D62528"/>
    <w:rsid w:val="00DF4BDF"/>
    <w:rsid w:val="00E27209"/>
    <w:rsid w:val="00E37EA6"/>
    <w:rsid w:val="00E51AF5"/>
    <w:rsid w:val="00E85F99"/>
    <w:rsid w:val="00E95798"/>
    <w:rsid w:val="00EE3276"/>
    <w:rsid w:val="00EF3179"/>
    <w:rsid w:val="00F8425E"/>
    <w:rsid w:val="00F84F6B"/>
    <w:rsid w:val="00FA5FCF"/>
    <w:rsid w:val="00FC4428"/>
    <w:rsid w:val="00FE2FE8"/>
    <w:rsid w:val="00FE3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D3B63"/>
    <w:pPr>
      <w:keepNext/>
      <w:spacing w:line="360" w:lineRule="auto"/>
      <w:jc w:val="both"/>
      <w:outlineLvl w:val="0"/>
    </w:pPr>
    <w:rPr>
      <w:rFonts w:ascii="Arial" w:hAnsi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D3B6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qFormat/>
    <w:rsid w:val="008D3B6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0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10055"/>
  </w:style>
  <w:style w:type="paragraph" w:styleId="Rodap">
    <w:name w:val="footer"/>
    <w:basedOn w:val="Normal"/>
    <w:link w:val="RodapChar"/>
    <w:unhideWhenUsed/>
    <w:rsid w:val="00510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10055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E09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E0905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78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8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4BDF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D3B63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D3B63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8D3B63"/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item1">
    <w:name w:val="item1"/>
    <w:basedOn w:val="Normal"/>
    <w:rsid w:val="008D3B63"/>
    <w:pPr>
      <w:tabs>
        <w:tab w:val="num" w:pos="720"/>
      </w:tabs>
      <w:suppressAutoHyphens/>
      <w:spacing w:after="20"/>
      <w:ind w:left="-852" w:hanging="720"/>
      <w:jc w:val="both"/>
    </w:pPr>
    <w:rPr>
      <w:b/>
      <w:sz w:val="24"/>
    </w:rPr>
  </w:style>
  <w:style w:type="paragraph" w:customStyle="1" w:styleId="Pargrafo">
    <w:name w:val="Parágrafo"/>
    <w:basedOn w:val="Normal"/>
    <w:rsid w:val="008D3B63"/>
    <w:pPr>
      <w:tabs>
        <w:tab w:val="num" w:pos="720"/>
      </w:tabs>
      <w:suppressAutoHyphens/>
      <w:spacing w:before="120" w:after="120"/>
      <w:ind w:left="720" w:hanging="720"/>
      <w:jc w:val="both"/>
    </w:pPr>
    <w:rPr>
      <w:rFonts w:ascii="Arial" w:hAnsi="Arial"/>
      <w:sz w:val="24"/>
    </w:rPr>
  </w:style>
  <w:style w:type="paragraph" w:customStyle="1" w:styleId="Paragrafo11">
    <w:name w:val="Paragrafo 1.1"/>
    <w:basedOn w:val="Pargrafo"/>
    <w:rsid w:val="008D3B63"/>
    <w:pPr>
      <w:tabs>
        <w:tab w:val="clear" w:pos="720"/>
      </w:tabs>
      <w:ind w:left="644" w:firstLine="0"/>
    </w:pPr>
  </w:style>
  <w:style w:type="character" w:styleId="Hyperlink">
    <w:name w:val="Hyperlink"/>
    <w:uiPriority w:val="99"/>
    <w:unhideWhenUsed/>
    <w:rsid w:val="008D3B63"/>
    <w:rPr>
      <w:color w:val="0000FF"/>
      <w:u w:val="single"/>
    </w:rPr>
  </w:style>
  <w:style w:type="character" w:customStyle="1" w:styleId="apple-converted-space">
    <w:name w:val="apple-converted-space"/>
    <w:rsid w:val="008D3B63"/>
  </w:style>
  <w:style w:type="paragraph" w:styleId="PargrafodaLista">
    <w:name w:val="List Paragraph"/>
    <w:basedOn w:val="Normal"/>
    <w:uiPriority w:val="34"/>
    <w:qFormat/>
    <w:rsid w:val="00B47AC3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361048"/>
    <w:pPr>
      <w:jc w:val="both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361048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094C-F32E-4FBE-9DDE-600B2536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Meio Ambiente</cp:lastModifiedBy>
  <cp:revision>2</cp:revision>
  <cp:lastPrinted>2017-12-18T17:41:00Z</cp:lastPrinted>
  <dcterms:created xsi:type="dcterms:W3CDTF">2018-01-04T15:16:00Z</dcterms:created>
  <dcterms:modified xsi:type="dcterms:W3CDTF">2018-01-04T15:16:00Z</dcterms:modified>
</cp:coreProperties>
</file>