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AF" w:rsidRPr="005546AF" w:rsidRDefault="001A64DD" w:rsidP="005546AF">
      <w:pPr>
        <w:autoSpaceDE w:val="0"/>
        <w:autoSpaceDN w:val="0"/>
        <w:adjustRightInd w:val="0"/>
        <w:spacing w:line="288" w:lineRule="auto"/>
        <w:jc w:val="center"/>
        <w:rPr>
          <w:rFonts w:ascii="Times New Roman" w:hAnsi="Times New Roman"/>
          <w:b/>
          <w:bCs/>
          <w:sz w:val="24"/>
          <w:szCs w:val="24"/>
          <w:u w:val="single"/>
        </w:rPr>
      </w:pPr>
      <w:r w:rsidRPr="005546AF">
        <w:rPr>
          <w:rFonts w:ascii="Times New Roman" w:hAnsi="Times New Roman"/>
          <w:b/>
          <w:sz w:val="24"/>
          <w:szCs w:val="24"/>
        </w:rPr>
        <w:t xml:space="preserve">                         </w:t>
      </w:r>
    </w:p>
    <w:p w:rsidR="005546AF" w:rsidRPr="005546AF" w:rsidRDefault="005546AF" w:rsidP="005546AF">
      <w:pPr>
        <w:autoSpaceDE w:val="0"/>
        <w:autoSpaceDN w:val="0"/>
        <w:adjustRightInd w:val="0"/>
        <w:spacing w:line="288" w:lineRule="auto"/>
        <w:jc w:val="center"/>
        <w:rPr>
          <w:rFonts w:ascii="Times New Roman" w:hAnsi="Times New Roman"/>
          <w:b/>
          <w:bCs/>
          <w:sz w:val="24"/>
          <w:szCs w:val="24"/>
          <w:u w:val="single"/>
        </w:rPr>
      </w:pPr>
      <w:r w:rsidRPr="005546AF">
        <w:rPr>
          <w:rFonts w:ascii="Times New Roman" w:hAnsi="Times New Roman"/>
          <w:b/>
          <w:bCs/>
          <w:sz w:val="24"/>
          <w:szCs w:val="24"/>
          <w:u w:val="single"/>
        </w:rPr>
        <w:t>TERMO DE REFERÊNCIA</w:t>
      </w: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1. OBJETO</w:t>
      </w:r>
    </w:p>
    <w:p w:rsidR="005546AF" w:rsidRPr="005546AF" w:rsidRDefault="005546AF" w:rsidP="005546AF">
      <w:pPr>
        <w:adjustRightInd w:val="0"/>
        <w:jc w:val="both"/>
        <w:rPr>
          <w:rFonts w:ascii="Times New Roman" w:hAnsi="Times New Roman"/>
          <w:sz w:val="24"/>
          <w:szCs w:val="24"/>
        </w:rPr>
      </w:pPr>
      <w:r w:rsidRPr="005546AF">
        <w:rPr>
          <w:rFonts w:ascii="Times New Roman" w:hAnsi="Times New Roman"/>
          <w:b/>
          <w:bCs/>
          <w:sz w:val="24"/>
          <w:szCs w:val="24"/>
        </w:rPr>
        <w:t xml:space="preserve">1.1. </w:t>
      </w:r>
      <w:r w:rsidRPr="005546AF">
        <w:rPr>
          <w:rFonts w:ascii="Times New Roman" w:hAnsi="Times New Roman"/>
          <w:bCs/>
          <w:sz w:val="24"/>
          <w:szCs w:val="24"/>
        </w:rPr>
        <w:t>Constitui</w:t>
      </w:r>
      <w:r w:rsidRPr="005546AF">
        <w:rPr>
          <w:rFonts w:ascii="Times New Roman" w:hAnsi="Times New Roman"/>
          <w:sz w:val="24"/>
          <w:szCs w:val="24"/>
        </w:rPr>
        <w:t xml:space="preserve"> objeto da presente dispensa de licitação a contratação de pessoa física ou jurídica para aquisição e instalação de equipamentos de vigilância eletrônica monitorada nas ruas, bairros, distritos e entorno do Município de Corumbaíba, conforme especificações e quantidades contidas nas tabelas a seguir:</w:t>
      </w:r>
    </w:p>
    <w:p w:rsidR="005546AF" w:rsidRPr="005546AF" w:rsidRDefault="005546AF" w:rsidP="005546AF">
      <w:pPr>
        <w:adjustRightInd w:val="0"/>
        <w:jc w:val="both"/>
        <w:rPr>
          <w:rFonts w:ascii="Times New Roman" w:hAnsi="Times New Roman"/>
        </w:rPr>
      </w:pPr>
    </w:p>
    <w:tbl>
      <w:tblPr>
        <w:tblStyle w:val="Tabelacomgrade"/>
        <w:tblW w:w="0" w:type="auto"/>
        <w:tblLook w:val="04A0" w:firstRow="1" w:lastRow="0" w:firstColumn="1" w:lastColumn="0" w:noHBand="0" w:noVBand="1"/>
      </w:tblPr>
      <w:tblGrid>
        <w:gridCol w:w="830"/>
        <w:gridCol w:w="5999"/>
        <w:gridCol w:w="1105"/>
        <w:gridCol w:w="560"/>
      </w:tblGrid>
      <w:tr w:rsidR="005546AF" w:rsidRPr="005546AF" w:rsidTr="00503099">
        <w:tc>
          <w:tcPr>
            <w:tcW w:w="9061" w:type="dxa"/>
            <w:gridSpan w:val="4"/>
          </w:tcPr>
          <w:p w:rsidR="005546AF" w:rsidRPr="005546AF" w:rsidRDefault="005546AF" w:rsidP="00503099">
            <w:pPr>
              <w:pStyle w:val="Ttulo8"/>
              <w:autoSpaceDE/>
              <w:autoSpaceDN/>
              <w:spacing w:line="240" w:lineRule="auto"/>
              <w:outlineLvl w:val="7"/>
              <w:rPr>
                <w:bCs w:val="0"/>
              </w:rPr>
            </w:pPr>
            <w:r w:rsidRPr="005546AF">
              <w:rPr>
                <w:bCs w:val="0"/>
              </w:rPr>
              <w:t>SECRETARIA DE TRANSPORTE</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82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8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6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Rack 8U</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 mm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10</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Switch </w:t>
            </w:r>
            <w:proofErr w:type="spellStart"/>
            <w:r w:rsidRPr="005546AF">
              <w:rPr>
                <w:rFonts w:ascii="Times New Roman" w:hAnsi="Times New Roman"/>
                <w:sz w:val="23"/>
                <w:szCs w:val="23"/>
              </w:rPr>
              <w:t>poe</w:t>
            </w:r>
            <w:proofErr w:type="spellEnd"/>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04</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Cabo coaxial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300</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05</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Cabo blindado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120</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06</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Filtro de linha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07</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Alça para fibra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4</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08</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Parafuso rosca soberba</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4</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09</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Bucha 8mm</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4</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10</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Parafuso </w:t>
            </w:r>
            <w:proofErr w:type="spellStart"/>
            <w:r w:rsidRPr="005546AF">
              <w:rPr>
                <w:rFonts w:ascii="Times New Roman" w:hAnsi="Times New Roman"/>
                <w:sz w:val="23"/>
                <w:szCs w:val="23"/>
              </w:rPr>
              <w:t>autobrocante</w:t>
            </w:r>
            <w:proofErr w:type="spellEnd"/>
            <w:r w:rsidRPr="005546AF">
              <w:rPr>
                <w:rFonts w:ascii="Times New Roman" w:hAnsi="Times New Roman"/>
                <w:sz w:val="23"/>
                <w:szCs w:val="23"/>
              </w:rPr>
              <w:t xml:space="preserve">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20</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11</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Pino P4 de borne</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14</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12</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Conector UBNC de mola</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26</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13</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DVR 16 Portas </w:t>
            </w:r>
            <w:proofErr w:type="spellStart"/>
            <w:r w:rsidRPr="005546AF">
              <w:rPr>
                <w:rFonts w:ascii="Times New Roman" w:hAnsi="Times New Roman"/>
                <w:sz w:val="23"/>
                <w:szCs w:val="23"/>
              </w:rPr>
              <w:t>intelbras</w:t>
            </w:r>
            <w:proofErr w:type="spellEnd"/>
            <w:r w:rsidRPr="005546AF">
              <w:rPr>
                <w:rFonts w:ascii="Times New Roman" w:hAnsi="Times New Roman"/>
                <w:sz w:val="23"/>
                <w:szCs w:val="23"/>
              </w:rPr>
              <w:t xml:space="preserve"> </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14</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 Branca</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15</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Caixa de Passagem</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7</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16</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Fonte Colmeia  20ª</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17</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w:t>
            </w:r>
          </w:p>
        </w:tc>
        <w:tc>
          <w:tcPr>
            <w:tcW w:w="8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5894"/>
        <w:gridCol w:w="1105"/>
        <w:gridCol w:w="665"/>
      </w:tblGrid>
      <w:tr w:rsidR="005546AF" w:rsidRPr="005546AF" w:rsidTr="00503099">
        <w:tc>
          <w:tcPr>
            <w:tcW w:w="9061" w:type="dxa"/>
            <w:gridSpan w:val="4"/>
          </w:tcPr>
          <w:p w:rsidR="005546AF" w:rsidRPr="005546AF" w:rsidRDefault="005546AF" w:rsidP="00503099">
            <w:pPr>
              <w:pStyle w:val="Ttulo9"/>
              <w:outlineLvl w:val="8"/>
            </w:pPr>
            <w:r w:rsidRPr="005546AF">
              <w:lastRenderedPageBreak/>
              <w:t>NÚCLEO DE ATENDIMENTO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284"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70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RB 750r</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Patch Cord 3mt</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10</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ONU</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04</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Rack 8u</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05</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Porca Rack</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27</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06</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Patch </w:t>
            </w:r>
            <w:proofErr w:type="spellStart"/>
            <w:r w:rsidRPr="005546AF">
              <w:rPr>
                <w:rFonts w:ascii="Times New Roman" w:hAnsi="Times New Roman"/>
                <w:sz w:val="23"/>
                <w:szCs w:val="23"/>
              </w:rPr>
              <w:t>Panel</w:t>
            </w:r>
            <w:proofErr w:type="spellEnd"/>
            <w:r w:rsidRPr="005546AF">
              <w:rPr>
                <w:rFonts w:ascii="Times New Roman" w:hAnsi="Times New Roman"/>
                <w:sz w:val="23"/>
                <w:szCs w:val="23"/>
              </w:rPr>
              <w:t xml:space="preserve"> 24 Portas</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07</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Switch 24 Portas Giga</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08</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Bucha 8mm</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8</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09</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Parafuso 8mm</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8</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10</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Organizador de cabo</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Régua de tomada para rack</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Patch CORD</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22</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13</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UNIFI</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14</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Caixa </w:t>
            </w:r>
            <w:proofErr w:type="spellStart"/>
            <w:r w:rsidRPr="005546AF">
              <w:rPr>
                <w:rFonts w:ascii="Times New Roman" w:hAnsi="Times New Roman"/>
                <w:sz w:val="23"/>
                <w:szCs w:val="23"/>
              </w:rPr>
              <w:t>condulete</w:t>
            </w:r>
            <w:proofErr w:type="spellEnd"/>
            <w:r w:rsidRPr="005546AF">
              <w:rPr>
                <w:rFonts w:ascii="Times New Roman" w:hAnsi="Times New Roman"/>
                <w:sz w:val="23"/>
                <w:szCs w:val="23"/>
              </w:rPr>
              <w:t xml:space="preserve">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27</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15</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Tampa cega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16</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16</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NIP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44</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17</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Tampão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54</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18</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Abraçadeira com cunha</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38</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19</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Curva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10</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20</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Luva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17</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21</w:t>
            </w:r>
          </w:p>
        </w:tc>
        <w:tc>
          <w:tcPr>
            <w:tcW w:w="7245" w:type="dxa"/>
          </w:tcPr>
          <w:p w:rsidR="005546AF" w:rsidRPr="005546AF" w:rsidRDefault="005546AF" w:rsidP="00503099">
            <w:pPr>
              <w:rPr>
                <w:rFonts w:ascii="Times New Roman" w:hAnsi="Times New Roman"/>
                <w:sz w:val="23"/>
                <w:szCs w:val="23"/>
              </w:rPr>
            </w:pPr>
            <w:proofErr w:type="spellStart"/>
            <w:r w:rsidRPr="005546AF">
              <w:rPr>
                <w:rFonts w:ascii="Times New Roman" w:hAnsi="Times New Roman"/>
                <w:sz w:val="23"/>
                <w:szCs w:val="23"/>
              </w:rPr>
              <w:t>Eletroduto</w:t>
            </w:r>
            <w:proofErr w:type="spellEnd"/>
            <w:r w:rsidRPr="005546AF">
              <w:rPr>
                <w:rFonts w:ascii="Times New Roman" w:hAnsi="Times New Roman"/>
                <w:sz w:val="23"/>
                <w:szCs w:val="23"/>
              </w:rPr>
              <w:t xml:space="preserve"> 1”</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22</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Tampa </w:t>
            </w:r>
            <w:proofErr w:type="spellStart"/>
            <w:r w:rsidRPr="005546AF">
              <w:rPr>
                <w:rFonts w:ascii="Times New Roman" w:hAnsi="Times New Roman"/>
                <w:sz w:val="23"/>
                <w:szCs w:val="23"/>
              </w:rPr>
              <w:t>condulete</w:t>
            </w:r>
            <w:proofErr w:type="spellEnd"/>
            <w:r w:rsidRPr="005546AF">
              <w:rPr>
                <w:rFonts w:ascii="Times New Roman" w:hAnsi="Times New Roman"/>
                <w:sz w:val="23"/>
                <w:szCs w:val="23"/>
              </w:rPr>
              <w:t xml:space="preserve"> com 1 moldura</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9</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23</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Tampa </w:t>
            </w:r>
            <w:proofErr w:type="spellStart"/>
            <w:r w:rsidRPr="005546AF">
              <w:rPr>
                <w:rFonts w:ascii="Times New Roman" w:hAnsi="Times New Roman"/>
                <w:sz w:val="23"/>
                <w:szCs w:val="23"/>
              </w:rPr>
              <w:t>condulete</w:t>
            </w:r>
            <w:proofErr w:type="spellEnd"/>
            <w:r w:rsidRPr="005546AF">
              <w:rPr>
                <w:rFonts w:ascii="Times New Roman" w:hAnsi="Times New Roman"/>
                <w:sz w:val="23"/>
                <w:szCs w:val="23"/>
              </w:rPr>
              <w:t xml:space="preserve"> com 2 molduras</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24</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w:t>
            </w:r>
          </w:p>
        </w:tc>
        <w:tc>
          <w:tcPr>
            <w:tcW w:w="28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5768"/>
        <w:gridCol w:w="1105"/>
        <w:gridCol w:w="791"/>
      </w:tblGrid>
      <w:tr w:rsidR="005546AF" w:rsidRPr="005546AF" w:rsidTr="00503099">
        <w:tc>
          <w:tcPr>
            <w:tcW w:w="9061" w:type="dxa"/>
            <w:gridSpan w:val="4"/>
          </w:tcPr>
          <w:p w:rsidR="005546AF" w:rsidRPr="005546AF" w:rsidRDefault="005546AF" w:rsidP="00503099">
            <w:pPr>
              <w:jc w:val="center"/>
              <w:rPr>
                <w:rFonts w:ascii="Times New Roman" w:hAnsi="Times New Roman"/>
                <w:b/>
                <w:sz w:val="23"/>
                <w:szCs w:val="23"/>
              </w:rPr>
            </w:pPr>
            <w:r w:rsidRPr="005546AF">
              <w:rPr>
                <w:rFonts w:ascii="Times New Roman" w:hAnsi="Times New Roman"/>
                <w:b/>
                <w:sz w:val="23"/>
                <w:szCs w:val="23"/>
              </w:rPr>
              <w:lastRenderedPageBreak/>
              <w:t>AV. DUQUE DE CAXIAS</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678"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70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844"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70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84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70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84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70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84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00"/>
        <w:gridCol w:w="1105"/>
        <w:gridCol w:w="559"/>
      </w:tblGrid>
      <w:tr w:rsidR="005546AF" w:rsidRPr="005546AF" w:rsidTr="00503099">
        <w:tc>
          <w:tcPr>
            <w:tcW w:w="9061" w:type="dxa"/>
            <w:gridSpan w:val="4"/>
          </w:tcPr>
          <w:p w:rsidR="005546AF" w:rsidRPr="005546AF" w:rsidRDefault="005546AF" w:rsidP="00503099">
            <w:pPr>
              <w:jc w:val="center"/>
              <w:rPr>
                <w:rFonts w:ascii="Times New Roman" w:hAnsi="Times New Roman"/>
                <w:b/>
                <w:sz w:val="23"/>
                <w:szCs w:val="23"/>
              </w:rPr>
            </w:pPr>
            <w:r w:rsidRPr="005546AF">
              <w:rPr>
                <w:rFonts w:ascii="Times New Roman" w:hAnsi="Times New Roman"/>
                <w:b/>
                <w:sz w:val="23"/>
                <w:szCs w:val="23"/>
              </w:rPr>
              <w:t>POLÍCIA MILITAR RODOVIÁRIA</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678"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99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61"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Metros de cabo de rede blindado</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68</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Suporte dielétrico</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8</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04</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Fita de aço</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05</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Alça </w:t>
            </w:r>
            <w:proofErr w:type="spellStart"/>
            <w:r w:rsidRPr="005546AF">
              <w:rPr>
                <w:rFonts w:ascii="Times New Roman" w:hAnsi="Times New Roman"/>
                <w:sz w:val="23"/>
                <w:szCs w:val="23"/>
              </w:rPr>
              <w:t>pre</w:t>
            </w:r>
            <w:proofErr w:type="spellEnd"/>
            <w:r w:rsidRPr="005546AF">
              <w:rPr>
                <w:rFonts w:ascii="Times New Roman" w:hAnsi="Times New Roman"/>
                <w:sz w:val="23"/>
                <w:szCs w:val="23"/>
              </w:rPr>
              <w:t xml:space="preserve"> formada</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4</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06</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Conector Pino P4</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07</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99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VILA DA PRATA</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678"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1004"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Switch 8 portas</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ONU</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04</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05</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Suporte dielétrico</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06</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Conector Pino P4</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2</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07</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Fibra</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130</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08</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jc w:val="center"/>
              <w:rPr>
                <w:rFonts w:ascii="Times New Roman" w:hAnsi="Times New Roman"/>
                <w:b/>
                <w:sz w:val="23"/>
                <w:szCs w:val="23"/>
              </w:rPr>
            </w:pPr>
            <w:r w:rsidRPr="005546AF">
              <w:rPr>
                <w:rFonts w:ascii="Times New Roman" w:hAnsi="Times New Roman"/>
                <w:b/>
                <w:sz w:val="23"/>
                <w:szCs w:val="23"/>
              </w:rPr>
              <w:lastRenderedPageBreak/>
              <w:t>PONTE QUINCA MARIANO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43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AREIÃO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38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29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rPr>
          <w:trHeight w:val="145"/>
        </w:trPr>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387" w:type="dxa"/>
          </w:tcPr>
          <w:p w:rsidR="005546AF" w:rsidRPr="005546AF" w:rsidRDefault="005546AF" w:rsidP="00503099">
            <w:pPr>
              <w:rPr>
                <w:rFonts w:ascii="Times New Roman" w:hAnsi="Times New Roman"/>
                <w:b/>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29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38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29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738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29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01"/>
        <w:gridCol w:w="1105"/>
        <w:gridCol w:w="558"/>
      </w:tblGrid>
      <w:tr w:rsidR="005546AF" w:rsidRPr="005546AF" w:rsidTr="00503099">
        <w:tc>
          <w:tcPr>
            <w:tcW w:w="9061" w:type="dxa"/>
            <w:gridSpan w:val="4"/>
          </w:tcPr>
          <w:p w:rsidR="005546AF" w:rsidRPr="005546AF" w:rsidRDefault="005546AF" w:rsidP="00503099">
            <w:pPr>
              <w:pStyle w:val="Ttulo9"/>
              <w:outlineLvl w:val="8"/>
            </w:pPr>
            <w:r w:rsidRPr="005546AF">
              <w:t>BALSA</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42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61" w:type="dxa"/>
          </w:tcPr>
          <w:p w:rsidR="005546AF" w:rsidRPr="005546AF" w:rsidRDefault="005546AF" w:rsidP="00503099">
            <w:pPr>
              <w:rPr>
                <w:rFonts w:ascii="Times New Roman" w:hAnsi="Times New Roman"/>
                <w:b/>
                <w:szCs w:val="23"/>
              </w:rPr>
            </w:pPr>
            <w:r w:rsidRPr="005546AF">
              <w:rPr>
                <w:rFonts w:ascii="Times New Roman" w:hAnsi="Times New Roman"/>
                <w:b/>
                <w:szCs w:val="23"/>
              </w:rPr>
              <w:t>UN</w:t>
            </w:r>
          </w:p>
        </w:tc>
      </w:tr>
      <w:tr w:rsidR="005546AF" w:rsidRPr="005546AF" w:rsidTr="00503099">
        <w:trPr>
          <w:trHeight w:val="145"/>
        </w:trPr>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Fonte chaveada 12v 10A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01"/>
        <w:gridCol w:w="1105"/>
        <w:gridCol w:w="558"/>
      </w:tblGrid>
      <w:tr w:rsidR="005546AF" w:rsidRPr="005546AF" w:rsidTr="00503099">
        <w:tc>
          <w:tcPr>
            <w:tcW w:w="9061" w:type="dxa"/>
            <w:gridSpan w:val="4"/>
          </w:tcPr>
          <w:p w:rsidR="005546AF" w:rsidRPr="005546AF" w:rsidRDefault="005546AF" w:rsidP="00503099">
            <w:pPr>
              <w:pStyle w:val="Ttulo9"/>
              <w:outlineLvl w:val="8"/>
            </w:pPr>
            <w:r w:rsidRPr="005546AF">
              <w:t>ROTATÓRIA ITALAC</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38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283"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61"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38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283"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38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283"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5888"/>
        <w:gridCol w:w="1105"/>
        <w:gridCol w:w="671"/>
      </w:tblGrid>
      <w:tr w:rsidR="005546AF" w:rsidRPr="005546AF" w:rsidTr="00503099">
        <w:tc>
          <w:tcPr>
            <w:tcW w:w="9061" w:type="dxa"/>
            <w:gridSpan w:val="4"/>
          </w:tcPr>
          <w:p w:rsidR="005546AF" w:rsidRPr="005546AF" w:rsidRDefault="005546AF" w:rsidP="00503099">
            <w:pPr>
              <w:pStyle w:val="Ttulo9"/>
              <w:outlineLvl w:val="8"/>
            </w:pPr>
            <w:r w:rsidRPr="005546AF">
              <w:t>PRAÇA AMÉRICO ABILIO DE ARAÚJO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96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56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70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56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56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56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70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01"/>
        <w:gridCol w:w="1105"/>
        <w:gridCol w:w="558"/>
      </w:tblGrid>
      <w:tr w:rsidR="005546AF" w:rsidRPr="005546AF" w:rsidTr="00503099">
        <w:tc>
          <w:tcPr>
            <w:tcW w:w="9061" w:type="dxa"/>
            <w:gridSpan w:val="4"/>
          </w:tcPr>
          <w:p w:rsidR="005546AF" w:rsidRPr="005546AF" w:rsidRDefault="005546AF" w:rsidP="00503099">
            <w:pPr>
              <w:pStyle w:val="Ttulo9"/>
              <w:outlineLvl w:val="8"/>
            </w:pPr>
            <w:r w:rsidRPr="005546AF">
              <w:lastRenderedPageBreak/>
              <w:t>SAÍDA PARA CATALÃO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42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61"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Conector de fibra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42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61"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PRAÇA JOÃO PESSOA</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43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SAÍDA PARA CALDAS NOVAS</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82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86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8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8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FRENTE DISTRIBUIDORA DO DU</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678"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1004"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678"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1004"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SAÍDA  PARA ARAGUARI</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7245"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437"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7245"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437"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SAÍDA PARA BOCAINA</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96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72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 xml:space="preserve">Câmera </w:t>
            </w:r>
            <w:proofErr w:type="spellStart"/>
            <w:r w:rsidRPr="005546AF">
              <w:rPr>
                <w:rFonts w:ascii="Times New Roman" w:hAnsi="Times New Roman"/>
                <w:sz w:val="23"/>
                <w:szCs w:val="23"/>
              </w:rPr>
              <w:t>Hikvision</w:t>
            </w:r>
            <w:proofErr w:type="spellEnd"/>
            <w:r w:rsidRPr="005546AF">
              <w:rPr>
                <w:rFonts w:ascii="Times New Roman" w:hAnsi="Times New Roman"/>
                <w:sz w:val="23"/>
                <w:szCs w:val="23"/>
              </w:rPr>
              <w:t xml:space="preserve"> 2.8mm</w:t>
            </w:r>
          </w:p>
        </w:tc>
        <w:tc>
          <w:tcPr>
            <w:tcW w:w="7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lastRenderedPageBreak/>
              <w:t>02</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7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9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7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rPr>
          <w:rFonts w:ascii="Times New Roman" w:hAnsi="Times New Roman"/>
          <w:sz w:val="23"/>
          <w:szCs w:val="23"/>
        </w:rPr>
      </w:pPr>
    </w:p>
    <w:tbl>
      <w:tblPr>
        <w:tblStyle w:val="Tabelacomgrade"/>
        <w:tblW w:w="0" w:type="auto"/>
        <w:tblLook w:val="04A0" w:firstRow="1" w:lastRow="0" w:firstColumn="1" w:lastColumn="0" w:noHBand="0" w:noVBand="1"/>
      </w:tblPr>
      <w:tblGrid>
        <w:gridCol w:w="830"/>
        <w:gridCol w:w="6010"/>
        <w:gridCol w:w="1105"/>
        <w:gridCol w:w="549"/>
      </w:tblGrid>
      <w:tr w:rsidR="005546AF" w:rsidRPr="005546AF" w:rsidTr="00503099">
        <w:tc>
          <w:tcPr>
            <w:tcW w:w="9061" w:type="dxa"/>
            <w:gridSpan w:val="4"/>
          </w:tcPr>
          <w:p w:rsidR="005546AF" w:rsidRPr="005546AF" w:rsidRDefault="005546AF" w:rsidP="00503099">
            <w:pPr>
              <w:pStyle w:val="Ttulo9"/>
              <w:outlineLvl w:val="8"/>
            </w:pPr>
            <w:r w:rsidRPr="005546AF">
              <w:t>SAÍDA PESK E PAGUE DO JOÃO EMILIO</w:t>
            </w:r>
          </w:p>
        </w:tc>
      </w:tr>
      <w:tr w:rsidR="005546AF" w:rsidRPr="005546AF" w:rsidTr="00503099">
        <w:trPr>
          <w:trHeight w:val="145"/>
        </w:trPr>
        <w:tc>
          <w:tcPr>
            <w:tcW w:w="83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ITEM</w:t>
            </w:r>
          </w:p>
        </w:tc>
        <w:tc>
          <w:tcPr>
            <w:tcW w:w="6820"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DESCRIÇÃO DO ITEM</w:t>
            </w:r>
          </w:p>
        </w:tc>
        <w:tc>
          <w:tcPr>
            <w:tcW w:w="862"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QUANT.</w:t>
            </w:r>
          </w:p>
        </w:tc>
        <w:tc>
          <w:tcPr>
            <w:tcW w:w="549" w:type="dxa"/>
          </w:tcPr>
          <w:p w:rsidR="005546AF" w:rsidRPr="005546AF" w:rsidRDefault="005546AF" w:rsidP="00503099">
            <w:pPr>
              <w:rPr>
                <w:rFonts w:ascii="Times New Roman" w:hAnsi="Times New Roman"/>
                <w:b/>
                <w:sz w:val="23"/>
                <w:szCs w:val="23"/>
              </w:rPr>
            </w:pPr>
            <w:r w:rsidRPr="005546AF">
              <w:rPr>
                <w:rFonts w:ascii="Times New Roman" w:hAnsi="Times New Roman"/>
                <w:b/>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01</w:t>
            </w:r>
          </w:p>
        </w:tc>
        <w:tc>
          <w:tcPr>
            <w:tcW w:w="6820" w:type="dxa"/>
          </w:tcPr>
          <w:p w:rsidR="005546AF" w:rsidRPr="005546AF" w:rsidRDefault="005546AF" w:rsidP="00503099">
            <w:pPr>
              <w:pStyle w:val="Cabealho"/>
              <w:tabs>
                <w:tab w:val="clear" w:pos="4252"/>
                <w:tab w:val="clear" w:pos="8504"/>
              </w:tabs>
              <w:rPr>
                <w:rFonts w:ascii="Times New Roman" w:eastAsia="Times New Roman" w:hAnsi="Times New Roman"/>
                <w:sz w:val="23"/>
                <w:szCs w:val="23"/>
                <w:lang w:eastAsia="pt-BR"/>
              </w:rPr>
            </w:pPr>
            <w:r w:rsidRPr="005546AF">
              <w:rPr>
                <w:rFonts w:ascii="Times New Roman" w:eastAsia="Times New Roman" w:hAnsi="Times New Roman"/>
                <w:sz w:val="23"/>
                <w:szCs w:val="23"/>
                <w:lang w:eastAsia="pt-BR"/>
              </w:rPr>
              <w:t xml:space="preserve">Câmera </w:t>
            </w:r>
            <w:proofErr w:type="spellStart"/>
            <w:r w:rsidRPr="005546AF">
              <w:rPr>
                <w:rFonts w:ascii="Times New Roman" w:eastAsia="Times New Roman" w:hAnsi="Times New Roman"/>
                <w:sz w:val="23"/>
                <w:szCs w:val="23"/>
                <w:lang w:eastAsia="pt-BR"/>
              </w:rPr>
              <w:t>Hikvision</w:t>
            </w:r>
            <w:proofErr w:type="spellEnd"/>
            <w:r w:rsidRPr="005546AF">
              <w:rPr>
                <w:rFonts w:ascii="Times New Roman" w:eastAsia="Times New Roman" w:hAnsi="Times New Roman"/>
                <w:sz w:val="23"/>
                <w:szCs w:val="23"/>
                <w:lang w:eastAsia="pt-BR"/>
              </w:rPr>
              <w:t xml:space="preserve"> 2.8mm</w:t>
            </w:r>
          </w:p>
        </w:tc>
        <w:tc>
          <w:tcPr>
            <w:tcW w:w="8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02</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Canaleta</w:t>
            </w:r>
          </w:p>
        </w:tc>
        <w:tc>
          <w:tcPr>
            <w:tcW w:w="8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UN</w:t>
            </w:r>
          </w:p>
        </w:tc>
      </w:tr>
      <w:tr w:rsidR="005546AF" w:rsidRPr="005546AF" w:rsidTr="00503099">
        <w:tc>
          <w:tcPr>
            <w:tcW w:w="83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03</w:t>
            </w:r>
          </w:p>
        </w:tc>
        <w:tc>
          <w:tcPr>
            <w:tcW w:w="6820"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Mão de obra (retificação e organização de caixa)</w:t>
            </w:r>
          </w:p>
        </w:tc>
        <w:tc>
          <w:tcPr>
            <w:tcW w:w="862"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1</w:t>
            </w:r>
          </w:p>
        </w:tc>
        <w:tc>
          <w:tcPr>
            <w:tcW w:w="549" w:type="dxa"/>
          </w:tcPr>
          <w:p w:rsidR="005546AF" w:rsidRPr="005546AF" w:rsidRDefault="005546AF" w:rsidP="00503099">
            <w:pPr>
              <w:rPr>
                <w:rFonts w:ascii="Times New Roman" w:hAnsi="Times New Roman"/>
                <w:sz w:val="23"/>
                <w:szCs w:val="23"/>
              </w:rPr>
            </w:pPr>
            <w:r w:rsidRPr="005546AF">
              <w:rPr>
                <w:rFonts w:ascii="Times New Roman" w:hAnsi="Times New Roman"/>
                <w:sz w:val="23"/>
                <w:szCs w:val="23"/>
              </w:rPr>
              <w:t>SV</w:t>
            </w:r>
          </w:p>
        </w:tc>
      </w:tr>
    </w:tbl>
    <w:p w:rsidR="005546AF" w:rsidRPr="005546AF" w:rsidRDefault="005546AF" w:rsidP="005546AF">
      <w:pPr>
        <w:autoSpaceDE w:val="0"/>
        <w:autoSpaceDN w:val="0"/>
        <w:adjustRightInd w:val="0"/>
        <w:spacing w:after="120" w:line="288" w:lineRule="auto"/>
        <w:jc w:val="both"/>
        <w:rPr>
          <w:rFonts w:ascii="Times New Roman" w:hAnsi="Times New Roman"/>
          <w:b/>
          <w:bCs/>
          <w:color w:val="C00000"/>
          <w:sz w:val="24"/>
          <w:szCs w:val="24"/>
        </w:rPr>
      </w:pPr>
      <w:bookmarkStart w:id="0" w:name="_GoBack"/>
      <w:bookmarkEnd w:id="0"/>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2. JUSTIFICATIVA</w:t>
      </w:r>
    </w:p>
    <w:p w:rsidR="005546AF" w:rsidRPr="005546AF" w:rsidRDefault="005546AF" w:rsidP="005546AF">
      <w:pPr>
        <w:tabs>
          <w:tab w:val="left" w:pos="426"/>
        </w:tabs>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sz w:val="24"/>
          <w:szCs w:val="24"/>
        </w:rPr>
        <w:t>2.1.</w:t>
      </w:r>
      <w:r w:rsidRPr="005546AF">
        <w:rPr>
          <w:rFonts w:ascii="Times New Roman" w:hAnsi="Times New Roman"/>
          <w:sz w:val="24"/>
          <w:szCs w:val="24"/>
        </w:rPr>
        <w:t xml:space="preserve"> A iniciativa faz parte de conjunto de medidas para ampliar a segurança de toda a população e dos prédios públicos no município e distritos adotado pela gestão municipal, entre outras medidas que serão tomadas para aumentar o bem-estar de todos, bem como o controle no número da criminalidade. A intenção é aproximar cada vez as forças municipais e estaduais de segurança para que se possa ter um trabalho integrado para o benefício público. É de fundamental importância para o bom andamento dos serviços além disso, o valor a ser contrato não ultrapassa o valor previsto na Lei nº 14.133/2021, </w:t>
      </w:r>
      <w:proofErr w:type="spellStart"/>
      <w:r w:rsidRPr="005546AF">
        <w:rPr>
          <w:rFonts w:ascii="Times New Roman" w:hAnsi="Times New Roman"/>
          <w:sz w:val="24"/>
          <w:szCs w:val="24"/>
        </w:rPr>
        <w:t>art</w:t>
      </w:r>
      <w:proofErr w:type="spellEnd"/>
      <w:r w:rsidRPr="005546AF">
        <w:rPr>
          <w:rFonts w:ascii="Times New Roman" w:hAnsi="Times New Roman"/>
          <w:sz w:val="24"/>
          <w:szCs w:val="24"/>
        </w:rPr>
        <w:t xml:space="preserve"> 75 II.</w:t>
      </w:r>
    </w:p>
    <w:p w:rsidR="005546AF" w:rsidRPr="005546AF" w:rsidRDefault="005546AF" w:rsidP="005546AF">
      <w:pPr>
        <w:adjustRightInd w:val="0"/>
        <w:jc w:val="both"/>
        <w:rPr>
          <w:rFonts w:ascii="Times New Roman" w:hAnsi="Times New Roman"/>
          <w:sz w:val="24"/>
          <w:szCs w:val="24"/>
        </w:rPr>
      </w:pP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3. DO PRAZO E DA FORMA DE ENTREGA DOS ITENS</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3.1</w:t>
      </w:r>
      <w:r w:rsidRPr="005546AF">
        <w:rPr>
          <w:rFonts w:ascii="Times New Roman" w:hAnsi="Times New Roman"/>
          <w:sz w:val="24"/>
          <w:szCs w:val="24"/>
        </w:rPr>
        <w:t>A Contratada deverá prestar os serviços contratados conforme ordens de fornecimento/requisições.</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4. ITEM, QUANTITATIVOS E AVALIAÇÃO ESTIMADA DE CUSTOS</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4.1. </w:t>
      </w:r>
      <w:r w:rsidRPr="005546AF">
        <w:rPr>
          <w:rFonts w:ascii="Times New Roman" w:hAnsi="Times New Roman"/>
          <w:sz w:val="24"/>
          <w:szCs w:val="24"/>
        </w:rPr>
        <w:t>O custo estimado total da presente contratação, apurado a partir da média de três orçamentos recebidos de empresas especializadas.</w:t>
      </w:r>
    </w:p>
    <w:p w:rsidR="005546AF" w:rsidRPr="005546AF" w:rsidRDefault="005546AF" w:rsidP="005546AF">
      <w:pPr>
        <w:autoSpaceDE w:val="0"/>
        <w:autoSpaceDN w:val="0"/>
        <w:adjustRightInd w:val="0"/>
        <w:spacing w:after="120" w:line="288" w:lineRule="auto"/>
        <w:jc w:val="both"/>
        <w:rPr>
          <w:rFonts w:ascii="Times New Roman" w:hAnsi="Times New Roman"/>
          <w:color w:val="000000"/>
          <w:sz w:val="24"/>
          <w:szCs w:val="24"/>
        </w:rPr>
      </w:pPr>
      <w:r w:rsidRPr="005546AF">
        <w:rPr>
          <w:rFonts w:ascii="Times New Roman" w:hAnsi="Times New Roman"/>
          <w:b/>
          <w:sz w:val="24"/>
          <w:szCs w:val="24"/>
        </w:rPr>
        <w:t>4.2.</w:t>
      </w:r>
      <w:r w:rsidRPr="005546AF">
        <w:rPr>
          <w:rFonts w:ascii="Times New Roman" w:hAnsi="Times New Roman"/>
          <w:sz w:val="24"/>
          <w:szCs w:val="24"/>
        </w:rPr>
        <w:t xml:space="preserve"> A descrição e o quantitativo dos itens, além do número correspondente a cada produto descrito</w:t>
      </w:r>
      <w:r w:rsidRPr="005546AF">
        <w:rPr>
          <w:rFonts w:ascii="Times New Roman" w:hAnsi="Times New Roman"/>
          <w:color w:val="000000"/>
          <w:sz w:val="24"/>
          <w:szCs w:val="24"/>
        </w:rPr>
        <w:t xml:space="preserve">, e mão de obra constam nas propostas de preço/orçamentos apresentados. </w:t>
      </w:r>
    </w:p>
    <w:p w:rsidR="005546AF" w:rsidRPr="005546AF" w:rsidRDefault="005546AF" w:rsidP="005546AF">
      <w:pPr>
        <w:spacing w:before="120" w:after="240"/>
        <w:jc w:val="both"/>
        <w:rPr>
          <w:rFonts w:ascii="Times New Roman" w:hAnsi="Times New Roman"/>
          <w:b/>
          <w:color w:val="000000"/>
          <w:sz w:val="24"/>
          <w:szCs w:val="24"/>
        </w:rPr>
      </w:pPr>
      <w:r w:rsidRPr="005546AF">
        <w:rPr>
          <w:rFonts w:ascii="Times New Roman" w:hAnsi="Times New Roman"/>
          <w:b/>
          <w:color w:val="000000"/>
          <w:sz w:val="24"/>
          <w:szCs w:val="24"/>
        </w:rPr>
        <w:t>5. DAS OBRIGAÇÕES DA CONTRATADA</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5.1.</w:t>
      </w:r>
      <w:r w:rsidRPr="005546AF">
        <w:rPr>
          <w:rFonts w:ascii="Times New Roman" w:hAnsi="Times New Roman"/>
          <w:color w:val="000000"/>
          <w:sz w:val="24"/>
          <w:szCs w:val="24"/>
        </w:rPr>
        <w:t xml:space="preserve"> Substituir, às suas expensas, imediatamente o produto/serviço de má qualidade e que não atenda o termo de referência constante do procedimento de dispensa de licitação;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lastRenderedPageBreak/>
        <w:t xml:space="preserve">5.2. </w:t>
      </w:r>
      <w:r w:rsidRPr="005546AF">
        <w:rPr>
          <w:rFonts w:ascii="Times New Roman" w:hAnsi="Times New Roman"/>
          <w:color w:val="000000"/>
          <w:sz w:val="24"/>
          <w:szCs w:val="24"/>
        </w:rPr>
        <w:t>Comunicar à Administração, no prazo máximo de 24hs (vinte e quatro horas) que antecede à data da entrega/serviço de instalação, os motivos que impossibilitem o cumprimento do prazo previsto, com a devida comprovação;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 xml:space="preserve">5.3. </w:t>
      </w:r>
      <w:r w:rsidRPr="005546AF">
        <w:rPr>
          <w:rFonts w:ascii="Times New Roman" w:hAnsi="Times New Roman"/>
          <w:color w:val="000000"/>
          <w:sz w:val="24"/>
          <w:szCs w:val="24"/>
        </w:rPr>
        <w:t>Manter durante toda a execução do contrato as condições de habilitação e qualificação exigidas na dispensa de licitação;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 xml:space="preserve">5.4. </w:t>
      </w:r>
      <w:r w:rsidRPr="005546AF">
        <w:rPr>
          <w:rFonts w:ascii="Times New Roman" w:hAnsi="Times New Roman"/>
          <w:color w:val="000000"/>
          <w:sz w:val="24"/>
          <w:szCs w:val="24"/>
        </w:rPr>
        <w:t>Não transferir a terceiros, por qualquer forma, nem mesmo parcialmente, as obrigações assumidas, nem subcontratar qualquer das prestações a que está obrigada;</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 xml:space="preserve">5.5. </w:t>
      </w:r>
      <w:r w:rsidRPr="005546AF">
        <w:rPr>
          <w:rFonts w:ascii="Times New Roman" w:hAnsi="Times New Roman"/>
          <w:color w:val="000000"/>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 xml:space="preserve">5.6. </w:t>
      </w:r>
      <w:r w:rsidRPr="005546AF">
        <w:rPr>
          <w:rFonts w:ascii="Times New Roman" w:hAnsi="Times New Roman"/>
          <w:color w:val="000000"/>
          <w:sz w:val="24"/>
          <w:szCs w:val="24"/>
        </w:rPr>
        <w:t>Responsabilizar-se pelos vícios e danos decorrentes do produto/serviço, de acordo com o Código de Defesa do Consumidor (Lei nº 8.078, de 1990);</w:t>
      </w:r>
    </w:p>
    <w:p w:rsidR="005546AF" w:rsidRPr="005546AF" w:rsidRDefault="005546AF" w:rsidP="005546AF">
      <w:pPr>
        <w:spacing w:before="120" w:after="240"/>
        <w:jc w:val="both"/>
        <w:rPr>
          <w:rFonts w:ascii="Times New Roman" w:hAnsi="Times New Roman"/>
          <w:b/>
          <w:bCs/>
          <w:color w:val="000000"/>
          <w:sz w:val="24"/>
          <w:szCs w:val="24"/>
        </w:rPr>
      </w:pPr>
      <w:r w:rsidRPr="005546AF">
        <w:rPr>
          <w:rFonts w:ascii="Times New Roman" w:hAnsi="Times New Roman"/>
          <w:b/>
          <w:bCs/>
          <w:color w:val="000000"/>
          <w:sz w:val="24"/>
          <w:szCs w:val="24"/>
        </w:rPr>
        <w:t>6. DA EXECUÇÃO E DA FISCALIZAÇÃO DO CONTRATO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6.1.</w:t>
      </w:r>
      <w:r w:rsidRPr="005546AF">
        <w:rPr>
          <w:rFonts w:ascii="Times New Roman" w:hAnsi="Times New Roman"/>
          <w:color w:val="000000"/>
          <w:sz w:val="24"/>
          <w:szCs w:val="24"/>
        </w:rPr>
        <w:t xml:space="preserve"> O contrato deverá ser executado fielmente, de acordo com as cláusulas aqui avençadas e observados os termos do Termo de Referência, e da legislação vigente, respondendo o inadimplente pelas consequências da inexecução total ou parcial, na forma do edital e da Lei 14.133/2021;</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bCs/>
          <w:color w:val="000000"/>
          <w:sz w:val="24"/>
          <w:szCs w:val="24"/>
        </w:rPr>
        <w:t xml:space="preserve">6.2. </w:t>
      </w:r>
      <w:r w:rsidRPr="005546AF">
        <w:rPr>
          <w:rFonts w:ascii="Times New Roman" w:hAnsi="Times New Roman"/>
          <w:color w:val="000000"/>
          <w:sz w:val="24"/>
          <w:szCs w:val="24"/>
        </w:rPr>
        <w:t>A execução do contrato será acompanhada e fiscalizada pelo Secretário Municipal de Saúde, ou às suas ordens, na parte que os couber;</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bCs/>
          <w:color w:val="000000"/>
          <w:sz w:val="24"/>
          <w:szCs w:val="24"/>
        </w:rPr>
        <w:t xml:space="preserve">6.3. </w:t>
      </w:r>
      <w:r w:rsidRPr="005546AF">
        <w:rPr>
          <w:rFonts w:ascii="Times New Roman" w:hAnsi="Times New Roman"/>
          <w:color w:val="000000"/>
          <w:sz w:val="24"/>
          <w:szCs w:val="24"/>
        </w:rPr>
        <w:t>A existência e atuação da fiscalização pelo Contratante em nada restringe a responsabilidade integral e exclusiva da CONTRATADA, no que concerne à execução do objeto ora contratado.</w:t>
      </w: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7. OBRIGAÇÕES DO CONTRATANTE</w:t>
      </w: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7.1. O Contratante obriga-se a:</w:t>
      </w:r>
    </w:p>
    <w:p w:rsidR="005546AF" w:rsidRPr="005546AF" w:rsidRDefault="005546AF" w:rsidP="005546AF">
      <w:pPr>
        <w:spacing w:after="120" w:line="288" w:lineRule="auto"/>
        <w:jc w:val="both"/>
        <w:rPr>
          <w:rFonts w:ascii="Times New Roman" w:hAnsi="Times New Roman"/>
          <w:color w:val="000000"/>
          <w:sz w:val="24"/>
          <w:szCs w:val="24"/>
        </w:rPr>
      </w:pPr>
      <w:r w:rsidRPr="005546AF">
        <w:rPr>
          <w:rFonts w:ascii="Times New Roman" w:hAnsi="Times New Roman"/>
          <w:b/>
          <w:color w:val="000000"/>
          <w:sz w:val="24"/>
          <w:szCs w:val="24"/>
        </w:rPr>
        <w:t xml:space="preserve">7.1.1. </w:t>
      </w:r>
      <w:r w:rsidRPr="005546AF">
        <w:rPr>
          <w:rFonts w:ascii="Times New Roman" w:hAnsi="Times New Roman"/>
          <w:color w:val="000000"/>
          <w:sz w:val="24"/>
          <w:szCs w:val="24"/>
        </w:rPr>
        <w:t>Acompanhar e fiscalizar o cumprimento das obrigações decorrentes do contrato e da respectiva dispensa de licitação;</w:t>
      </w:r>
    </w:p>
    <w:p w:rsidR="005546AF" w:rsidRPr="005546AF" w:rsidRDefault="005546AF" w:rsidP="005546AF">
      <w:pPr>
        <w:spacing w:before="120" w:after="240"/>
        <w:jc w:val="both"/>
        <w:rPr>
          <w:rFonts w:ascii="Times New Roman" w:hAnsi="Times New Roman"/>
          <w:color w:val="000000"/>
          <w:sz w:val="24"/>
          <w:szCs w:val="24"/>
        </w:rPr>
      </w:pPr>
      <w:r w:rsidRPr="005546AF">
        <w:rPr>
          <w:rFonts w:ascii="Times New Roman" w:hAnsi="Times New Roman"/>
          <w:b/>
          <w:color w:val="000000"/>
          <w:sz w:val="24"/>
          <w:szCs w:val="24"/>
        </w:rPr>
        <w:t xml:space="preserve">7.1.2. </w:t>
      </w:r>
      <w:r w:rsidRPr="005546AF">
        <w:rPr>
          <w:rFonts w:ascii="Times New Roman" w:hAnsi="Times New Roman"/>
          <w:color w:val="000000"/>
          <w:sz w:val="24"/>
          <w:szCs w:val="24"/>
        </w:rPr>
        <w:t>Efetuar os pagamentos trinta dias após a emissão de competente nota fiscal</w:t>
      </w:r>
      <w:r w:rsidRPr="005546AF">
        <w:rPr>
          <w:rFonts w:ascii="Times New Roman" w:hAnsi="Times New Roman"/>
          <w:sz w:val="24"/>
          <w:szCs w:val="24"/>
        </w:rPr>
        <w:t>;</w:t>
      </w:r>
    </w:p>
    <w:p w:rsidR="005546AF" w:rsidRPr="005546AF" w:rsidRDefault="005546AF" w:rsidP="005546AF">
      <w:pPr>
        <w:spacing w:after="120" w:line="288" w:lineRule="auto"/>
        <w:jc w:val="both"/>
        <w:rPr>
          <w:rFonts w:ascii="Times New Roman" w:hAnsi="Times New Roman"/>
          <w:color w:val="000000"/>
          <w:sz w:val="24"/>
          <w:szCs w:val="24"/>
        </w:rPr>
      </w:pPr>
      <w:r w:rsidRPr="005546AF">
        <w:rPr>
          <w:rFonts w:ascii="Times New Roman" w:hAnsi="Times New Roman"/>
          <w:b/>
          <w:color w:val="000000"/>
          <w:sz w:val="24"/>
          <w:szCs w:val="24"/>
        </w:rPr>
        <w:t xml:space="preserve">7.1.3. </w:t>
      </w:r>
      <w:r w:rsidRPr="005546AF">
        <w:rPr>
          <w:rFonts w:ascii="Times New Roman" w:hAnsi="Times New Roman"/>
          <w:color w:val="000000"/>
          <w:sz w:val="24"/>
          <w:szCs w:val="24"/>
        </w:rPr>
        <w:t>Emitir as ordens de fornecimento e serviço encaminhá-las a contratada por qualquer meio idôneo, inclusive por meio de e-mail;</w:t>
      </w:r>
    </w:p>
    <w:p w:rsidR="005546AF" w:rsidRPr="005546AF" w:rsidRDefault="005546AF" w:rsidP="005546AF">
      <w:pPr>
        <w:spacing w:after="120" w:line="288" w:lineRule="auto"/>
        <w:jc w:val="both"/>
        <w:rPr>
          <w:rFonts w:ascii="Times New Roman" w:hAnsi="Times New Roman"/>
          <w:color w:val="000000"/>
          <w:sz w:val="24"/>
          <w:szCs w:val="24"/>
        </w:rPr>
      </w:pPr>
      <w:r w:rsidRPr="005546AF">
        <w:rPr>
          <w:rFonts w:ascii="Times New Roman" w:hAnsi="Times New Roman"/>
          <w:b/>
          <w:color w:val="000000"/>
          <w:sz w:val="24"/>
          <w:szCs w:val="24"/>
        </w:rPr>
        <w:t xml:space="preserve">7.1.4. </w:t>
      </w:r>
      <w:r w:rsidRPr="005546AF">
        <w:rPr>
          <w:rFonts w:ascii="Times New Roman" w:hAnsi="Times New Roman"/>
          <w:color w:val="000000"/>
          <w:sz w:val="24"/>
          <w:szCs w:val="24"/>
        </w:rPr>
        <w:t>Receber o item, disponibilizando local, data e horário;</w:t>
      </w:r>
    </w:p>
    <w:p w:rsidR="005546AF" w:rsidRPr="005546AF" w:rsidRDefault="005546AF" w:rsidP="005546AF">
      <w:pPr>
        <w:spacing w:after="120" w:line="288" w:lineRule="auto"/>
        <w:jc w:val="both"/>
        <w:rPr>
          <w:rFonts w:ascii="Times New Roman" w:hAnsi="Times New Roman"/>
          <w:color w:val="000000"/>
          <w:sz w:val="24"/>
          <w:szCs w:val="24"/>
        </w:rPr>
      </w:pPr>
      <w:r w:rsidRPr="005546AF">
        <w:rPr>
          <w:rFonts w:ascii="Times New Roman" w:hAnsi="Times New Roman"/>
          <w:b/>
          <w:color w:val="000000"/>
          <w:sz w:val="24"/>
          <w:szCs w:val="24"/>
        </w:rPr>
        <w:t xml:space="preserve">7.1.5. </w:t>
      </w:r>
      <w:r w:rsidRPr="005546AF">
        <w:rPr>
          <w:rFonts w:ascii="Times New Roman" w:hAnsi="Times New Roman"/>
          <w:color w:val="000000"/>
          <w:sz w:val="24"/>
          <w:szCs w:val="24"/>
        </w:rPr>
        <w:t>Verificar minuciosamente, no prazo fixado, a conformidade dos produtos com as especificações constantes do Termo de Referência e da proposta.</w:t>
      </w: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lastRenderedPageBreak/>
        <w:t>8. MEDIDAS ACAUTELADORAS</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8.1. </w:t>
      </w:r>
      <w:r w:rsidRPr="005546AF">
        <w:rPr>
          <w:rFonts w:ascii="Times New Roman" w:hAnsi="Times New Roman"/>
          <w:sz w:val="24"/>
          <w:szCs w:val="24"/>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9. CONTROLE DA EXECUÇÃO</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9.1. </w:t>
      </w:r>
      <w:r w:rsidRPr="005546AF">
        <w:rPr>
          <w:rFonts w:ascii="Times New Roman" w:hAnsi="Times New Roman"/>
          <w:sz w:val="24"/>
          <w:szCs w:val="24"/>
        </w:rPr>
        <w:t>A fiscalização da contratação será exercida pelo Sr. Vilmar Ferreira Cabral, na parte que os couber, ao qual competirá dirimir as dúvidas que surgirem no curso da execução do contrato, e de tudo dará ciência à Administração;</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9.2. </w:t>
      </w:r>
      <w:r w:rsidRPr="005546AF">
        <w:rPr>
          <w:rFonts w:ascii="Times New Roman" w:hAnsi="Times New Roman"/>
          <w:sz w:val="24"/>
          <w:szCs w:val="24"/>
        </w:rPr>
        <w:t>A fiscalização de que trata este item não exclui nem reduz a responsabilidade da fornecedora, inclusive perante terceiros, por qualquer irregularidade ou vício de qualidade ainda que resultante de imperfeições técnicas, vícios redibitórios, ou emprego de material inadequado ou de qualidade inferior, e, na ocorrência desta, não implica em corresponsabilidade da Administração ou de seus agentes e prepostos, de conformidade com o art. 120 da Lei nº 14.133/2021;</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9.3. </w:t>
      </w:r>
      <w:r w:rsidRPr="005546AF">
        <w:rPr>
          <w:rFonts w:ascii="Times New Roman" w:hAnsi="Times New Roman"/>
          <w:bCs/>
          <w:sz w:val="24"/>
          <w:szCs w:val="24"/>
        </w:rPr>
        <w:t>O</w:t>
      </w:r>
      <w:r w:rsidRPr="005546AF">
        <w:rPr>
          <w:rFonts w:ascii="Times New Roman" w:hAnsi="Times New Roman"/>
          <w:sz w:val="24"/>
          <w:szCs w:val="24"/>
        </w:rPr>
        <w:t xml:space="preserve"> fiscal do contrato anotará em registro próprio todas as ocorrências relacionadas com a execução do contrato, indicando dia, mês e ano, bem como o nome dos funcionários eventualmente envolvidos, determinando o que for necessário à regularização das faltas e encaminhando os apontamentos à autoridade competente para as providências cabíveis.</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10. DOS RECURSOS ORÇAMENTÁRIOS E DA DOTAÇÃO</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10.1. </w:t>
      </w:r>
      <w:r w:rsidRPr="005546AF">
        <w:rPr>
          <w:rFonts w:ascii="Times New Roman" w:hAnsi="Times New Roman"/>
          <w:sz w:val="24"/>
          <w:szCs w:val="24"/>
        </w:rPr>
        <w:t>As despesas decorrentes da contratação serão adimplidas com recursos oriundos do Tesouro Municipal;</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r w:rsidRPr="005546AF">
        <w:rPr>
          <w:rFonts w:ascii="Times New Roman" w:hAnsi="Times New Roman"/>
          <w:b/>
          <w:bCs/>
          <w:sz w:val="24"/>
          <w:szCs w:val="24"/>
        </w:rPr>
        <w:t xml:space="preserve">10.2. </w:t>
      </w:r>
      <w:r w:rsidRPr="005546AF">
        <w:rPr>
          <w:rFonts w:ascii="Times New Roman" w:hAnsi="Times New Roman"/>
          <w:sz w:val="24"/>
          <w:szCs w:val="24"/>
        </w:rPr>
        <w:t>As despesas decorrentes da contratação correrão por conta de dotação orçamentária própria, constante na minuta contratual.</w:t>
      </w:r>
    </w:p>
    <w:p w:rsidR="005546AF" w:rsidRPr="005546AF" w:rsidRDefault="005546AF" w:rsidP="005546AF">
      <w:pPr>
        <w:autoSpaceDE w:val="0"/>
        <w:autoSpaceDN w:val="0"/>
        <w:adjustRightInd w:val="0"/>
        <w:spacing w:after="120" w:line="288" w:lineRule="auto"/>
        <w:jc w:val="both"/>
        <w:rPr>
          <w:rFonts w:ascii="Times New Roman" w:hAnsi="Times New Roman"/>
          <w:sz w:val="24"/>
          <w:szCs w:val="24"/>
        </w:rPr>
      </w:pPr>
    </w:p>
    <w:p w:rsidR="005546AF" w:rsidRPr="005546AF" w:rsidRDefault="005546AF" w:rsidP="005546AF">
      <w:pPr>
        <w:autoSpaceDE w:val="0"/>
        <w:autoSpaceDN w:val="0"/>
        <w:adjustRightInd w:val="0"/>
        <w:spacing w:after="120" w:line="288" w:lineRule="auto"/>
        <w:jc w:val="both"/>
        <w:rPr>
          <w:rFonts w:ascii="Times New Roman" w:hAnsi="Times New Roman"/>
          <w:b/>
          <w:bCs/>
          <w:sz w:val="24"/>
          <w:szCs w:val="24"/>
        </w:rPr>
      </w:pPr>
      <w:r w:rsidRPr="005546AF">
        <w:rPr>
          <w:rFonts w:ascii="Times New Roman" w:hAnsi="Times New Roman"/>
          <w:b/>
          <w:bCs/>
          <w:sz w:val="24"/>
          <w:szCs w:val="24"/>
        </w:rPr>
        <w:t>11. DAS INFRAÇÕES E DAS SANÇÕES ADMINISTRATIVAS</w:t>
      </w:r>
    </w:p>
    <w:p w:rsidR="005546AF" w:rsidRPr="005546AF" w:rsidRDefault="005546AF" w:rsidP="005546AF">
      <w:pPr>
        <w:spacing w:after="120" w:line="288" w:lineRule="auto"/>
        <w:jc w:val="both"/>
        <w:rPr>
          <w:rFonts w:ascii="Times New Roman" w:hAnsi="Times New Roman"/>
          <w:b/>
          <w:bCs/>
          <w:color w:val="000000"/>
          <w:sz w:val="24"/>
          <w:szCs w:val="24"/>
        </w:rPr>
      </w:pPr>
      <w:r w:rsidRPr="005546AF">
        <w:rPr>
          <w:rFonts w:ascii="Times New Roman" w:hAnsi="Times New Roman"/>
          <w:b/>
          <w:sz w:val="24"/>
          <w:szCs w:val="24"/>
        </w:rPr>
        <w:t xml:space="preserve">11.1. </w:t>
      </w:r>
      <w:r w:rsidRPr="005546AF">
        <w:rPr>
          <w:rFonts w:ascii="Times New Roman" w:hAnsi="Times New Roman"/>
          <w:sz w:val="24"/>
          <w:szCs w:val="24"/>
        </w:rPr>
        <w:t>Pelo descumprimento total ou parcial das condições estabelecidas neste contrato e no respectivo Termo de Referência da dispensa de licitação, o Contratante poderá aplicar à Contratada as seguintes penalidades, além da responsabilização civil e penal cabíveis, sem prejuízo do disposto na lei 14.133/2021:</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11.1.1.</w:t>
      </w:r>
      <w:r w:rsidRPr="005546AF">
        <w:rPr>
          <w:rFonts w:ascii="Times New Roman" w:hAnsi="Times New Roman"/>
          <w:sz w:val="24"/>
          <w:szCs w:val="24"/>
        </w:rPr>
        <w:t xml:space="preserve"> Advertência em caso de atraso 10 (dez) dias na entrega do item solicitado; </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 xml:space="preserve">11.1.1.1. </w:t>
      </w:r>
      <w:r w:rsidRPr="005546AF">
        <w:rPr>
          <w:rFonts w:ascii="Times New Roman" w:hAnsi="Times New Roman"/>
          <w:sz w:val="24"/>
          <w:szCs w:val="24"/>
        </w:rPr>
        <w:t>A advertência de que trata o parágrafo anterior será aplicada apenas no primeiro atraso injustificado, a partir do segundo atraso serão aplicadas as sanções a seguir especificadas;</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lastRenderedPageBreak/>
        <w:t xml:space="preserve">11.1.2. </w:t>
      </w:r>
      <w:r w:rsidRPr="005546AF">
        <w:rPr>
          <w:rFonts w:ascii="Times New Roman" w:hAnsi="Times New Roman"/>
          <w:sz w:val="24"/>
          <w:szCs w:val="24"/>
        </w:rPr>
        <w:t xml:space="preserve">Multa de 20% (vinte por cento) </w:t>
      </w:r>
      <w:r w:rsidRPr="005546AF">
        <w:rPr>
          <w:rFonts w:ascii="Times New Roman" w:hAnsi="Times New Roman"/>
          <w:b/>
          <w:sz w:val="24"/>
          <w:szCs w:val="24"/>
        </w:rPr>
        <w:t>do valor total do serviço</w:t>
      </w:r>
      <w:r w:rsidRPr="005546AF">
        <w:rPr>
          <w:rFonts w:ascii="Times New Roman" w:hAnsi="Times New Roman"/>
          <w:sz w:val="24"/>
          <w:szCs w:val="24"/>
        </w:rPr>
        <w:t xml:space="preserve"> não entregue, mais 5% (cinco por cento) por dia de atraso, limitado até trinta dias;</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 xml:space="preserve">11.1.2.1. </w:t>
      </w:r>
      <w:r w:rsidRPr="005546AF">
        <w:rPr>
          <w:rFonts w:ascii="Times New Roman" w:hAnsi="Times New Roman"/>
          <w:sz w:val="24"/>
          <w:szCs w:val="24"/>
        </w:rPr>
        <w:t xml:space="preserve">A multa de que trata o parágrafo anterior será aplicada ainda que o atraso ocorra com um ou alguns produtos do pedido; </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11.2.</w:t>
      </w:r>
      <w:r w:rsidRPr="005546AF">
        <w:rPr>
          <w:rFonts w:ascii="Times New Roman" w:hAnsi="Times New Roman"/>
          <w:sz w:val="24"/>
          <w:szCs w:val="24"/>
        </w:rPr>
        <w:t xml:space="preserve"> Após a aplicação de advertência e da multa, a próxima penalidade será a suspensão temporária de participação em licitação e impedimento de contratar com a Administração Pública, pelo prazo de até 02 (dois) anos; e/ou Declaração de inidoneidade para licitar ou contratar com a Administração Pública enquanto perdurarem os motivos determinantes da punição, ou até que seja promovida sua reabilitação, perante a própria autoridade que aplicou a penalidade;</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 xml:space="preserve">11.3. </w:t>
      </w:r>
      <w:r w:rsidRPr="005546AF">
        <w:rPr>
          <w:rFonts w:ascii="Times New Roman" w:hAnsi="Times New Roman"/>
          <w:sz w:val="24"/>
          <w:szCs w:val="24"/>
        </w:rPr>
        <w:t>As sanções são autônomas e a aplicação de uma não exclui a outra;</w:t>
      </w:r>
    </w:p>
    <w:p w:rsidR="005546AF" w:rsidRPr="005546AF" w:rsidRDefault="005546AF" w:rsidP="005546AF">
      <w:pPr>
        <w:spacing w:after="120" w:line="288" w:lineRule="auto"/>
        <w:jc w:val="both"/>
        <w:rPr>
          <w:rFonts w:ascii="Times New Roman" w:hAnsi="Times New Roman"/>
          <w:sz w:val="24"/>
          <w:szCs w:val="24"/>
        </w:rPr>
      </w:pPr>
      <w:r w:rsidRPr="005546AF">
        <w:rPr>
          <w:rFonts w:ascii="Times New Roman" w:hAnsi="Times New Roman"/>
          <w:b/>
          <w:sz w:val="24"/>
          <w:szCs w:val="24"/>
        </w:rPr>
        <w:t xml:space="preserve">11.4. </w:t>
      </w:r>
      <w:r w:rsidRPr="005546AF">
        <w:rPr>
          <w:rFonts w:ascii="Times New Roman" w:hAnsi="Times New Roman"/>
          <w:sz w:val="24"/>
          <w:szCs w:val="24"/>
        </w:rPr>
        <w:t>Aplicadas as multas, o Contratante poderá descontá-las no primeiro pagamento que fizer à Contratada.</w:t>
      </w:r>
    </w:p>
    <w:p w:rsidR="005546AF" w:rsidRPr="005546AF" w:rsidRDefault="005546AF" w:rsidP="005546AF">
      <w:pPr>
        <w:spacing w:after="120" w:line="288" w:lineRule="auto"/>
        <w:jc w:val="both"/>
        <w:rPr>
          <w:rFonts w:ascii="Times New Roman" w:hAnsi="Times New Roman"/>
          <w:sz w:val="24"/>
          <w:szCs w:val="24"/>
        </w:rPr>
      </w:pPr>
    </w:p>
    <w:p w:rsidR="005546AF" w:rsidRPr="005546AF" w:rsidRDefault="005546AF" w:rsidP="005546AF">
      <w:pPr>
        <w:autoSpaceDE w:val="0"/>
        <w:autoSpaceDN w:val="0"/>
        <w:adjustRightInd w:val="0"/>
        <w:spacing w:after="120" w:line="288" w:lineRule="auto"/>
        <w:ind w:left="4248" w:firstLine="708"/>
        <w:jc w:val="both"/>
        <w:rPr>
          <w:rFonts w:ascii="Times New Roman" w:hAnsi="Times New Roman"/>
          <w:sz w:val="24"/>
          <w:szCs w:val="24"/>
        </w:rPr>
      </w:pPr>
      <w:r w:rsidRPr="005546AF">
        <w:rPr>
          <w:rFonts w:ascii="Times New Roman" w:hAnsi="Times New Roman"/>
          <w:sz w:val="24"/>
          <w:szCs w:val="24"/>
        </w:rPr>
        <w:t>Corumbaíba-GO, 11 de outubro de</w:t>
      </w:r>
      <w:r w:rsidRPr="005546AF">
        <w:rPr>
          <w:rFonts w:ascii="Times New Roman" w:hAnsi="Times New Roman"/>
          <w:sz w:val="24"/>
          <w:szCs w:val="24"/>
        </w:rPr>
        <w:t xml:space="preserve"> 2022.</w:t>
      </w:r>
    </w:p>
    <w:p w:rsidR="005546AF" w:rsidRPr="005546AF" w:rsidRDefault="005546AF" w:rsidP="005546AF">
      <w:pPr>
        <w:autoSpaceDE w:val="0"/>
        <w:autoSpaceDN w:val="0"/>
        <w:adjustRightInd w:val="0"/>
        <w:spacing w:line="288" w:lineRule="auto"/>
        <w:rPr>
          <w:rFonts w:ascii="Times New Roman" w:hAnsi="Times New Roman"/>
          <w:b/>
          <w:bCs/>
          <w:sz w:val="24"/>
          <w:szCs w:val="24"/>
          <w:u w:val="single"/>
        </w:rPr>
      </w:pPr>
    </w:p>
    <w:p w:rsidR="005546AF" w:rsidRPr="005546AF" w:rsidRDefault="005546AF" w:rsidP="005546AF">
      <w:pPr>
        <w:pStyle w:val="Ttulo8"/>
      </w:pPr>
      <w:r w:rsidRPr="005546AF">
        <w:t>Marcos Divino Peixoto</w:t>
      </w:r>
    </w:p>
    <w:p w:rsidR="005546AF" w:rsidRPr="005546AF" w:rsidRDefault="005546AF" w:rsidP="005546AF">
      <w:pPr>
        <w:autoSpaceDE w:val="0"/>
        <w:autoSpaceDN w:val="0"/>
        <w:adjustRightInd w:val="0"/>
        <w:spacing w:line="288" w:lineRule="auto"/>
        <w:jc w:val="center"/>
        <w:rPr>
          <w:rFonts w:ascii="Times New Roman" w:hAnsi="Times New Roman"/>
          <w:b/>
          <w:bCs/>
          <w:sz w:val="24"/>
          <w:szCs w:val="24"/>
        </w:rPr>
      </w:pPr>
      <w:r w:rsidRPr="005546AF">
        <w:rPr>
          <w:rFonts w:ascii="Times New Roman" w:hAnsi="Times New Roman"/>
          <w:b/>
          <w:bCs/>
          <w:sz w:val="24"/>
          <w:szCs w:val="24"/>
        </w:rPr>
        <w:t>Secretário de Administração, Infraestrutura e Planejamento</w:t>
      </w:r>
    </w:p>
    <w:sectPr w:rsidR="005546AF" w:rsidRPr="005546A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4D" w:rsidRDefault="009A354D" w:rsidP="000851BF">
      <w:pPr>
        <w:spacing w:after="0" w:line="240" w:lineRule="auto"/>
      </w:pPr>
      <w:r>
        <w:separator/>
      </w:r>
    </w:p>
  </w:endnote>
  <w:endnote w:type="continuationSeparator" w:id="0">
    <w:p w:rsidR="009A354D" w:rsidRDefault="009A354D" w:rsidP="0008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BF" w:rsidRPr="004A7C43" w:rsidRDefault="000851BF" w:rsidP="000851BF">
    <w:pPr>
      <w:pStyle w:val="Rodap"/>
      <w:pBdr>
        <w:top w:val="single" w:sz="4" w:space="1" w:color="auto"/>
      </w:pBdr>
      <w:jc w:val="center"/>
      <w:rPr>
        <w:rFonts w:ascii="Times New Roman" w:hAnsi="Times New Roman"/>
        <w:b/>
        <w:bCs/>
        <w:i/>
        <w:iCs/>
      </w:rPr>
    </w:pPr>
    <w:r w:rsidRPr="004A7C43">
      <w:rPr>
        <w:rFonts w:ascii="Times New Roman" w:hAnsi="Times New Roman"/>
        <w:b/>
        <w:bCs/>
        <w:i/>
        <w:iCs/>
      </w:rPr>
      <w:t>Rua Simon Bolívar, nº 58, Centro, Corumbaíba-GO. Fone: (64) 3447-7013</w:t>
    </w:r>
  </w:p>
  <w:p w:rsidR="000851BF" w:rsidRDefault="000851B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4D" w:rsidRDefault="009A354D" w:rsidP="000851BF">
      <w:pPr>
        <w:spacing w:after="0" w:line="240" w:lineRule="auto"/>
      </w:pPr>
      <w:r>
        <w:separator/>
      </w:r>
    </w:p>
  </w:footnote>
  <w:footnote w:type="continuationSeparator" w:id="0">
    <w:p w:rsidR="009A354D" w:rsidRDefault="009A354D" w:rsidP="0008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BF" w:rsidRDefault="000851BF" w:rsidP="000851BF">
    <w:pPr>
      <w:pStyle w:val="Cabealho"/>
      <w:jc w:val="center"/>
      <w:rPr>
        <w:b/>
        <w:i/>
        <w:iCs/>
      </w:rPr>
    </w:pPr>
  </w:p>
  <w:p w:rsidR="000851BF" w:rsidRPr="004A7C43" w:rsidRDefault="009A354D" w:rsidP="000851BF">
    <w:pPr>
      <w:pStyle w:val="Cabealho"/>
      <w:jc w:val="center"/>
      <w:rPr>
        <w:b/>
        <w:i/>
        <w:iCs/>
      </w:rPr>
    </w:pPr>
    <w:r>
      <w:rPr>
        <w:b/>
        <w:i/>
        <w:i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23.95pt;width:70.75pt;height:47.1pt;z-index:251659264;visibility:visible;mso-wrap-edited:f">
          <v:imagedata r:id="rId1" o:title=""/>
        </v:shape>
        <o:OLEObject Type="Embed" ProgID="Word.Picture.8" ShapeID="_x0000_s2049" DrawAspect="Content" ObjectID="_1730619407" r:id="rId2"/>
      </w:object>
    </w:r>
    <w:r w:rsidR="000851BF" w:rsidRPr="004A7C43">
      <w:rPr>
        <w:b/>
        <w:i/>
        <w:iCs/>
      </w:rPr>
      <w:t>PREFEITURA MUNICIPAL DE CORUMBAÍBA</w:t>
    </w:r>
  </w:p>
  <w:p w:rsidR="000851BF" w:rsidRDefault="000851BF" w:rsidP="000851BF">
    <w:pPr>
      <w:pStyle w:val="Cabealho"/>
      <w:pBdr>
        <w:bottom w:val="single" w:sz="4" w:space="1" w:color="auto"/>
      </w:pBdr>
      <w:jc w:val="center"/>
      <w:rPr>
        <w:b/>
        <w:i/>
        <w:iCs/>
      </w:rPr>
    </w:pPr>
    <w:r>
      <w:rPr>
        <w:b/>
        <w:i/>
        <w:iCs/>
      </w:rPr>
      <w:t>Estado de Goiás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9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E77EB"/>
    <w:multiLevelType w:val="multilevel"/>
    <w:tmpl w:val="C810CA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7862940"/>
    <w:multiLevelType w:val="hybridMultilevel"/>
    <w:tmpl w:val="6BD0A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2425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744A7F"/>
    <w:multiLevelType w:val="multilevel"/>
    <w:tmpl w:val="EBC69D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left"/>
      <w:pPr>
        <w:ind w:left="3744" w:hanging="1224"/>
      </w:pPr>
    </w:lvl>
    <w:lvl w:ilvl="8">
      <w:start w:val="1"/>
      <w:numFmt w:val="decimal"/>
      <w:lvlText w:val="%1.%2.%3.%4.%5.%6.%7.%8.%9."/>
      <w:lvlJc w:val="left"/>
      <w:pPr>
        <w:ind w:left="4320" w:hanging="1440"/>
      </w:pPr>
    </w:lvl>
  </w:abstractNum>
  <w:abstractNum w:abstractNumId="5" w15:restartNumberingAfterBreak="0">
    <w:nsid w:val="7C4954A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A57B57"/>
    <w:multiLevelType w:val="multilevel"/>
    <w:tmpl w:val="C304EF6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BF"/>
    <w:rsid w:val="000514AE"/>
    <w:rsid w:val="000614FB"/>
    <w:rsid w:val="000851BF"/>
    <w:rsid w:val="000C1162"/>
    <w:rsid w:val="000E11B6"/>
    <w:rsid w:val="000E6E1D"/>
    <w:rsid w:val="000E7E70"/>
    <w:rsid w:val="00111638"/>
    <w:rsid w:val="00112F3F"/>
    <w:rsid w:val="00196562"/>
    <w:rsid w:val="001A64DD"/>
    <w:rsid w:val="00262E49"/>
    <w:rsid w:val="002A622E"/>
    <w:rsid w:val="0036673A"/>
    <w:rsid w:val="00374C05"/>
    <w:rsid w:val="004136C3"/>
    <w:rsid w:val="00434AA5"/>
    <w:rsid w:val="00481B8E"/>
    <w:rsid w:val="004F1BEE"/>
    <w:rsid w:val="005546AF"/>
    <w:rsid w:val="00585383"/>
    <w:rsid w:val="005C5868"/>
    <w:rsid w:val="005D37BA"/>
    <w:rsid w:val="005D59B8"/>
    <w:rsid w:val="007F3B19"/>
    <w:rsid w:val="008278EF"/>
    <w:rsid w:val="0090677C"/>
    <w:rsid w:val="009A354D"/>
    <w:rsid w:val="00A64742"/>
    <w:rsid w:val="00AD28EB"/>
    <w:rsid w:val="00B1669C"/>
    <w:rsid w:val="00B21BB1"/>
    <w:rsid w:val="00B312D9"/>
    <w:rsid w:val="00B42F9F"/>
    <w:rsid w:val="00DC6AF4"/>
    <w:rsid w:val="00DF58FD"/>
    <w:rsid w:val="00E55176"/>
    <w:rsid w:val="00FE3A58"/>
    <w:rsid w:val="00FF4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95D926"/>
  <w15:chartTrackingRefBased/>
  <w15:docId w15:val="{3D05434C-9C22-4028-927C-828FEE44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BF"/>
    <w:pPr>
      <w:spacing w:after="200" w:line="276" w:lineRule="auto"/>
    </w:pPr>
    <w:rPr>
      <w:rFonts w:ascii="Calibri" w:eastAsia="Calibri" w:hAnsi="Calibri" w:cs="Times New Roman"/>
    </w:rPr>
  </w:style>
  <w:style w:type="paragraph" w:styleId="Ttulo8">
    <w:name w:val="heading 8"/>
    <w:basedOn w:val="Normal"/>
    <w:next w:val="Normal"/>
    <w:link w:val="Ttulo8Char"/>
    <w:uiPriority w:val="9"/>
    <w:unhideWhenUsed/>
    <w:qFormat/>
    <w:rsid w:val="005546AF"/>
    <w:pPr>
      <w:keepNext/>
      <w:autoSpaceDE w:val="0"/>
      <w:autoSpaceDN w:val="0"/>
      <w:adjustRightInd w:val="0"/>
      <w:spacing w:after="0" w:line="288" w:lineRule="auto"/>
      <w:jc w:val="center"/>
      <w:outlineLvl w:val="7"/>
    </w:pPr>
    <w:rPr>
      <w:rFonts w:ascii="Times New Roman" w:eastAsia="Times New Roman" w:hAnsi="Times New Roman"/>
      <w:b/>
      <w:bCs/>
      <w:sz w:val="24"/>
      <w:szCs w:val="24"/>
      <w:lang w:eastAsia="pt-BR"/>
    </w:rPr>
  </w:style>
  <w:style w:type="paragraph" w:styleId="Ttulo9">
    <w:name w:val="heading 9"/>
    <w:basedOn w:val="Normal"/>
    <w:next w:val="Normal"/>
    <w:link w:val="Ttulo9Char"/>
    <w:uiPriority w:val="9"/>
    <w:unhideWhenUsed/>
    <w:qFormat/>
    <w:rsid w:val="005546AF"/>
    <w:pPr>
      <w:keepNext/>
      <w:spacing w:after="0" w:line="240" w:lineRule="auto"/>
      <w:jc w:val="center"/>
      <w:outlineLvl w:val="8"/>
    </w:pPr>
    <w:rPr>
      <w:rFonts w:ascii="Times New Roman" w:eastAsia="Times New Roman" w:hAnsi="Times New Roman"/>
      <w:b/>
      <w:sz w:val="23"/>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5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51BF"/>
    <w:rPr>
      <w:rFonts w:ascii="Calibri" w:eastAsia="Calibri" w:hAnsi="Calibri" w:cs="Times New Roman"/>
    </w:rPr>
  </w:style>
  <w:style w:type="paragraph" w:styleId="Rodap">
    <w:name w:val="footer"/>
    <w:basedOn w:val="Normal"/>
    <w:link w:val="RodapChar"/>
    <w:uiPriority w:val="99"/>
    <w:unhideWhenUsed/>
    <w:rsid w:val="000851BF"/>
    <w:pPr>
      <w:tabs>
        <w:tab w:val="center" w:pos="4252"/>
        <w:tab w:val="right" w:pos="8504"/>
      </w:tabs>
      <w:spacing w:after="0" w:line="240" w:lineRule="auto"/>
    </w:pPr>
  </w:style>
  <w:style w:type="character" w:customStyle="1" w:styleId="RodapChar">
    <w:name w:val="Rodapé Char"/>
    <w:basedOn w:val="Fontepargpadro"/>
    <w:link w:val="Rodap"/>
    <w:uiPriority w:val="99"/>
    <w:rsid w:val="000851BF"/>
    <w:rPr>
      <w:rFonts w:ascii="Calibri" w:eastAsia="Calibri" w:hAnsi="Calibri" w:cs="Times New Roman"/>
    </w:rPr>
  </w:style>
  <w:style w:type="paragraph" w:styleId="Recuodecorpodetexto">
    <w:name w:val="Body Text Indent"/>
    <w:basedOn w:val="Normal"/>
    <w:link w:val="RecuodecorpodetextoChar"/>
    <w:uiPriority w:val="99"/>
    <w:rsid w:val="00111638"/>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11163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4C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4C05"/>
    <w:rPr>
      <w:rFonts w:ascii="Segoe UI" w:eastAsia="Calibri" w:hAnsi="Segoe UI" w:cs="Segoe UI"/>
      <w:sz w:val="18"/>
      <w:szCs w:val="18"/>
    </w:rPr>
  </w:style>
  <w:style w:type="paragraph" w:styleId="PargrafodaLista">
    <w:name w:val="List Paragraph"/>
    <w:basedOn w:val="Normal"/>
    <w:uiPriority w:val="34"/>
    <w:qFormat/>
    <w:rsid w:val="001A64DD"/>
    <w:pPr>
      <w:ind w:left="720"/>
      <w:contextualSpacing/>
    </w:pPr>
  </w:style>
  <w:style w:type="character" w:customStyle="1" w:styleId="Ttulo8Char">
    <w:name w:val="Título 8 Char"/>
    <w:basedOn w:val="Fontepargpadro"/>
    <w:link w:val="Ttulo8"/>
    <w:uiPriority w:val="9"/>
    <w:rsid w:val="005546A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uiPriority w:val="9"/>
    <w:rsid w:val="005546AF"/>
    <w:rPr>
      <w:rFonts w:ascii="Times New Roman" w:eastAsia="Times New Roman" w:hAnsi="Times New Roman" w:cs="Times New Roman"/>
      <w:b/>
      <w:sz w:val="23"/>
      <w:szCs w:val="23"/>
      <w:lang w:eastAsia="pt-BR"/>
    </w:rPr>
  </w:style>
  <w:style w:type="table" w:styleId="Tabelacomgrade">
    <w:name w:val="Table Grid"/>
    <w:basedOn w:val="Tabelanormal"/>
    <w:uiPriority w:val="39"/>
    <w:rsid w:val="005546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6A0B-3AD6-41DC-B53C-C24D46E4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Projetor</dc:creator>
  <cp:keywords/>
  <dc:description/>
  <cp:lastModifiedBy>PC</cp:lastModifiedBy>
  <cp:revision>2</cp:revision>
  <cp:lastPrinted>2021-10-21T13:38:00Z</cp:lastPrinted>
  <dcterms:created xsi:type="dcterms:W3CDTF">2022-11-22T13:50:00Z</dcterms:created>
  <dcterms:modified xsi:type="dcterms:W3CDTF">2022-11-22T13:50:00Z</dcterms:modified>
</cp:coreProperties>
</file>